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Modern Slavery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GF-POL-015</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Globe Fit Ltd is committed to acting ethically and with integrity in all business dealings. This policy sets out our approach to identifying, preventing, and responding to modern slavery and human trafficking in our operations and supply chain, in accordance with the Modern Slavery Act 2015.</w:t>
      </w:r>
    </w:p>
    <w:p>
      <w:pPr>
        <w:pBdr>
          <w:bottom w:val="single" w:color="2E75B6" w:sz="4"/>
        </w:pBdr>
        <w:spacing w:before="280" w:after="100"/>
      </w:pPr>
      <w:r>
        <w:rPr>
          <w:rFonts w:ascii="Arial" w:cs="Arial" w:eastAsia="Arial" w:hAnsi="Arial"/>
          <w:b/>
          <w:bCs/>
          <w:color w:val="1A3A5C"/>
          <w:sz w:val="26"/>
          <w:szCs w:val="26"/>
        </w:rPr>
        <w:t xml:space="preserve">2. Our Commitment</w:t>
      </w:r>
    </w:p>
    <w:p>
      <w:pPr>
        <w:pStyle w:val="ListParagraph"/>
        <w:numPr>
          <w:ilvl w:val="0"/>
          <w:numId w:val="2"/>
        </w:numPr>
        <w:spacing w:before="40" w:after="40"/>
      </w:pPr>
      <w:r>
        <w:rPr>
          <w:rFonts w:ascii="Arial" w:cs="Arial" w:eastAsia="Arial" w:hAnsi="Arial"/>
          <w:sz w:val="22"/>
          <w:szCs w:val="22"/>
        </w:rPr>
        <w:t xml:space="preserve">We will not engage with or support any individual or organisation involved in modern slavery, forced labour, or human trafficking.</w:t>
      </w:r>
    </w:p>
    <w:p>
      <w:pPr>
        <w:pStyle w:val="ListParagraph"/>
        <w:numPr>
          <w:ilvl w:val="0"/>
          <w:numId w:val="2"/>
        </w:numPr>
        <w:spacing w:before="40" w:after="40"/>
      </w:pPr>
      <w:r>
        <w:rPr>
          <w:rFonts w:ascii="Arial" w:cs="Arial" w:eastAsia="Arial" w:hAnsi="Arial"/>
          <w:sz w:val="22"/>
          <w:szCs w:val="22"/>
        </w:rPr>
        <w:t xml:space="preserve">We carry out proportionate due diligence on our suppliers and contractors.</w:t>
      </w:r>
    </w:p>
    <w:p>
      <w:pPr>
        <w:pStyle w:val="ListParagraph"/>
        <w:numPr>
          <w:ilvl w:val="0"/>
          <w:numId w:val="2"/>
        </w:numPr>
        <w:spacing w:before="40" w:after="40"/>
      </w:pPr>
      <w:r>
        <w:rPr>
          <w:rFonts w:ascii="Arial" w:cs="Arial" w:eastAsia="Arial" w:hAnsi="Arial"/>
          <w:sz w:val="22"/>
          <w:szCs w:val="22"/>
        </w:rPr>
        <w:t xml:space="preserve">We ensure that all staff are employed on fair, transparent terms.</w:t>
      </w:r>
    </w:p>
    <w:p>
      <w:pPr>
        <w:pBdr>
          <w:bottom w:val="single" w:color="2E75B6" w:sz="4"/>
        </w:pBdr>
        <w:spacing w:before="280" w:after="100"/>
      </w:pPr>
      <w:r>
        <w:rPr>
          <w:rFonts w:ascii="Arial" w:cs="Arial" w:eastAsia="Arial" w:hAnsi="Arial"/>
          <w:b/>
          <w:bCs/>
          <w:color w:val="1A3A5C"/>
          <w:sz w:val="26"/>
          <w:szCs w:val="26"/>
        </w:rPr>
        <w:t xml:space="preserve">3. Recognising Modern Slavery</w:t>
      </w:r>
    </w:p>
    <w:p>
      <w:pPr>
        <w:spacing w:before="80" w:after="80"/>
      </w:pPr>
      <w:r>
        <w:rPr>
          <w:rFonts w:ascii="Arial" w:cs="Arial" w:eastAsia="Arial" w:hAnsi="Arial"/>
          <w:sz w:val="22"/>
          <w:szCs w:val="22"/>
        </w:rPr>
        <w:t xml:space="preserve">Modern slavery includes forced labour, debt bondage, human trafficking, domestic servitude, and sexual exploitation. Warning signs include individuals who appear controlled, are not free to move or leave, are not in possession of their own documents, or who appear to be living in unsafe or overcrowded conditions.</w:t>
      </w:r>
    </w:p>
    <w:p>
      <w:pPr>
        <w:pBdr>
          <w:bottom w:val="single" w:color="2E75B6" w:sz="4"/>
        </w:pBdr>
        <w:spacing w:before="280" w:after="100"/>
      </w:pPr>
      <w:r>
        <w:rPr>
          <w:rFonts w:ascii="Arial" w:cs="Arial" w:eastAsia="Arial" w:hAnsi="Arial"/>
          <w:b/>
          <w:bCs/>
          <w:color w:val="1A3A5C"/>
          <w:sz w:val="26"/>
          <w:szCs w:val="26"/>
        </w:rPr>
        <w:t xml:space="preserve">4. Reporting</w:t>
      </w:r>
    </w:p>
    <w:p>
      <w:pPr>
        <w:spacing w:before="80" w:after="80"/>
      </w:pPr>
      <w:r>
        <w:rPr>
          <w:rFonts w:ascii="Arial" w:cs="Arial" w:eastAsia="Arial" w:hAnsi="Arial"/>
          <w:sz w:val="22"/>
          <w:szCs w:val="22"/>
        </w:rPr>
        <w:t xml:space="preserve">Any member of staff, volunteer, or stakeholder who suspects modern slavery or human trafficking should report this immediately to Hannah Murphy (hannah@globefit.co.uk). Concerns can also be reported to the Modern Slavery Helpline on 08000 121 700.</w:t>
      </w:r>
    </w:p>
    <w:p>
      <w:pPr>
        <w:pBdr>
          <w:bottom w:val="single" w:color="2E75B6" w:sz="4"/>
        </w:pBdr>
        <w:spacing w:before="280" w:after="100"/>
      </w:pPr>
      <w:r>
        <w:rPr>
          <w:rFonts w:ascii="Arial" w:cs="Arial" w:eastAsia="Arial" w:hAnsi="Arial"/>
          <w:b/>
          <w:bCs/>
          <w:color w:val="1A3A5C"/>
          <w:sz w:val="26"/>
          <w:szCs w:val="26"/>
        </w:rPr>
        <w:t xml:space="preserve">5. Review</w:t>
      </w:r>
    </w:p>
    <w:p>
      <w:pPr>
        <w:spacing w:before="80" w:after="80"/>
      </w:pPr>
      <w:r>
        <w:rPr>
          <w:rFonts w:ascii="Arial" w:cs="Arial" w:eastAsia="Arial" w:hAnsi="Arial"/>
          <w:sz w:val="22"/>
          <w:szCs w:val="22"/>
        </w:rPr>
        <w:t xml:space="preserve">This policy was last reviewed in March 2026 and will be reviewed annually.</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2026-03-31T17:01:58.964Z</dcterms:created>
  <dcterms:modified xsi:type="dcterms:W3CDTF">2026-03-31T17:01:58.964Z</dcterms:modified>
</cp:coreProperties>
</file>

<file path=docProps/custom.xml><?xml version="1.0" encoding="utf-8"?>
<Properties xmlns="http://schemas.openxmlformats.org/officeDocument/2006/custom-properties" xmlns:vt="http://schemas.openxmlformats.org/officeDocument/2006/docPropsVTypes"/>
</file>