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before="0" w:after="0"/>
        <w:jc w:val="left"/>
      </w:pPr>
      <w:r>
        <w:rPr>
          <w:rFonts w:ascii="Arial" w:cs="Arial" w:eastAsia="Arial" w:hAnsi="Arial"/>
          <w:b/>
          <w:bCs/>
          <w:color w:val="FFFFFF"/>
          <w:sz w:val="28"/>
          <w:szCs w:val="28"/>
        </w:rPr>
        <w:t xml:space="preserve">GLOBE FIT</w:t>
      </w:r>
    </w:p>
    <w:p>
      <w:pPr>
        <w:spacing w:before="320" w:after="120"/>
        <w:jc w:val="left"/>
      </w:pPr>
      <w:r>
        <w:rPr>
          <w:rFonts w:ascii="Arial" w:cs="Arial" w:eastAsia="Arial" w:hAnsi="Arial"/>
          <w:b/>
          <w:bCs/>
          <w:color w:val="1A3A5C"/>
          <w:sz w:val="36"/>
          <w:szCs w:val="36"/>
        </w:rPr>
        <w:t xml:space="preserve">Safeguarding Policy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Policy Reference</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GF-POL-003</w:t>
            </w:r>
          </w:p>
        </w:tc>
      </w:tr>
      <w:tr>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Organisation</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Globe Fit Ltd</w:t>
            </w:r>
          </w:p>
        </w:tc>
      </w:tr>
      <w:tr>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Last Reviewed</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2026</w:t>
            </w:r>
          </w:p>
        </w:tc>
      </w:tr>
      <w:tr>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Next Review Due</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2027</w:t>
            </w:r>
          </w:p>
        </w:tc>
      </w:tr>
      <w:tr>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Approved by</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Hannah Murphy, Founder &amp; CEO</w:t>
            </w:r>
          </w:p>
        </w:tc>
      </w:tr>
      <w:tr>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Designated Safeguarding Officers</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Hannah Murphy (hannah@globefit.co.uk)</w:t>
            </w:r>
          </w:p>
          <w:p>
            <w:r>
              <w:rPr>
                <w:rFonts w:ascii="Arial" w:cs="Arial" w:eastAsia="Arial" w:hAnsi="Arial"/>
                <w:sz w:val="20"/>
                <w:szCs w:val="20"/>
              </w:rPr>
              <w:t xml:space="preserve">Gemma Le Carpentier (gemma@globefit.co.uk)</w:t>
            </w:r>
          </w:p>
        </w:tc>
      </w:tr>
      <w:tr>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Contact</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info@globefit.co.uk  |  03301335981</w:t>
            </w:r>
          </w:p>
        </w:tc>
      </w:tr>
    </w:tbl>
    <w:p>
      <w:pPr>
        <w:spacing w:before="80" w:after="0"/>
      </w:pPr>
    </w:p>
    <w:p>
      <w:pPr>
        <w:pBdr>
          <w:bottom w:val="single" w:color="2E75B6" w:sz="4"/>
        </w:pBdr>
        <w:spacing w:before="320" w:after="100"/>
      </w:pPr>
      <w:r>
        <w:rPr>
          <w:rFonts w:ascii="Arial" w:cs="Arial" w:eastAsia="Arial" w:hAnsi="Arial"/>
          <w:b/>
          <w:bCs/>
          <w:color w:val="1A3A5C"/>
          <w:sz w:val="26"/>
          <w:szCs w:val="26"/>
        </w:rPr>
        <w:t xml:space="preserve">1. Introduction</w:t>
      </w:r>
    </w:p>
    <w:p>
      <w:pPr>
        <w:spacing w:before="60" w:after="60"/>
      </w:pPr>
      <w:r>
        <w:rPr>
          <w:rFonts w:ascii="Arial" w:cs="Arial" w:eastAsia="Arial" w:hAnsi="Arial"/>
          <w:sz w:val="22"/>
          <w:szCs w:val="22"/>
        </w:rPr>
        <w:t xml:space="preserve">Globe Fit Ltd acknowledges the duty of care to safeguard and promote the welfare of children and is committed to ensuring safeguarding practice reflects statutory responsibilities, government guidance, and complies with best practice.</w:t>
      </w:r>
    </w:p>
    <w:p>
      <w:pPr>
        <w:spacing w:before="60" w:after="60"/>
      </w:pPr>
      <w:r>
        <w:rPr>
          <w:rFonts w:ascii="Arial" w:cs="Arial" w:eastAsia="Arial" w:hAnsi="Arial"/>
          <w:sz w:val="22"/>
          <w:szCs w:val="22"/>
        </w:rPr>
        <w:t xml:space="preserve">Safeguarding means protecting people's right to live safely, free from abuse and neglect. It is about people and organisations working together to prevent and stop both the risks and experience of abuse or neglect, while at the same time making sure that the child's wellbeing is promoted — including, where appropriate, having regard to their views, wishes, feelings, and beliefs in deciding on any action.</w:t>
      </w:r>
    </w:p>
    <w:p>
      <w:pPr>
        <w:pBdr>
          <w:bottom w:val="single" w:color="2E75B6" w:sz="4"/>
        </w:pBdr>
        <w:spacing w:before="320" w:after="100"/>
      </w:pPr>
      <w:r>
        <w:rPr>
          <w:rFonts w:ascii="Arial" w:cs="Arial" w:eastAsia="Arial" w:hAnsi="Arial"/>
          <w:b/>
          <w:bCs/>
          <w:color w:val="1A3A5C"/>
          <w:sz w:val="26"/>
          <w:szCs w:val="26"/>
        </w:rPr>
        <w:t xml:space="preserve">2. Purpose and Scope</w:t>
      </w:r>
    </w:p>
    <w:p>
      <w:pPr>
        <w:spacing w:before="60" w:after="60"/>
      </w:pPr>
      <w:r>
        <w:rPr>
          <w:rFonts w:ascii="Arial" w:cs="Arial" w:eastAsia="Arial" w:hAnsi="Arial"/>
          <w:sz w:val="22"/>
          <w:szCs w:val="22"/>
        </w:rPr>
        <w:t xml:space="preserve">The purpose of this policy is to protect the children and young people who use Globe Fit's services. Globe Fit provides holiday clubs, workshops, fitness qualifications, and community programmes across multiple local authority areas in England.</w:t>
      </w:r>
    </w:p>
    <w:p>
      <w:pPr>
        <w:spacing w:before="60" w:after="60"/>
      </w:pPr>
      <w:r>
        <w:rPr>
          <w:rFonts w:ascii="Arial" w:cs="Arial" w:eastAsia="Arial" w:hAnsi="Arial"/>
          <w:sz w:val="22"/>
          <w:szCs w:val="22"/>
        </w:rPr>
        <w:t xml:space="preserve">This policy applies to all staff including senior managers, paid staff, freelance practitioners, volunteers, and anyone working on behalf of Globe Fit. This policy has been drawn up based on law and guidance that seeks to protect children and vulnerable adults.</w:t>
      </w:r>
    </w:p>
    <w:p>
      <w:pPr>
        <w:pBdr>
          <w:bottom w:val="single" w:color="2E75B6" w:sz="4"/>
        </w:pBdr>
        <w:spacing w:before="320" w:after="100"/>
      </w:pPr>
      <w:r>
        <w:rPr>
          <w:rFonts w:ascii="Arial" w:cs="Arial" w:eastAsia="Arial" w:hAnsi="Arial"/>
          <w:b/>
          <w:bCs/>
          <w:color w:val="1A3A5C"/>
          <w:sz w:val="26"/>
          <w:szCs w:val="26"/>
        </w:rPr>
        <w:t xml:space="preserve">3. Legal Framework</w:t>
      </w:r>
    </w:p>
    <w:p>
      <w:pPr>
        <w:spacing w:before="220" w:after="80"/>
      </w:pPr>
      <w:r>
        <w:rPr>
          <w:rFonts w:ascii="Arial" w:cs="Arial" w:eastAsia="Arial" w:hAnsi="Arial"/>
          <w:b/>
          <w:bCs/>
          <w:color w:val="2E75B6"/>
          <w:sz w:val="23"/>
          <w:szCs w:val="23"/>
        </w:rPr>
        <w:t xml:space="preserve">3.1 Children and Young People</w:t>
      </w:r>
    </w:p>
    <w:p>
      <w:pPr>
        <w:pStyle w:val="ListParagraph"/>
        <w:numPr>
          <w:ilvl w:val="0"/>
          <w:numId w:val="2"/>
        </w:numPr>
        <w:spacing w:before="40" w:after="40"/>
      </w:pPr>
      <w:r>
        <w:rPr>
          <w:rFonts w:ascii="Arial" w:cs="Arial" w:eastAsia="Arial" w:hAnsi="Arial"/>
          <w:sz w:val="22"/>
          <w:szCs w:val="22"/>
        </w:rPr>
        <w:t xml:space="preserve">Children Acts 1989 and 2004</w:t>
      </w:r>
    </w:p>
    <w:p>
      <w:pPr>
        <w:pStyle w:val="ListParagraph"/>
        <w:numPr>
          <w:ilvl w:val="0"/>
          <w:numId w:val="2"/>
        </w:numPr>
        <w:spacing w:before="40" w:after="40"/>
      </w:pPr>
      <w:r>
        <w:rPr>
          <w:rFonts w:ascii="Arial" w:cs="Arial" w:eastAsia="Arial" w:hAnsi="Arial"/>
          <w:sz w:val="22"/>
          <w:szCs w:val="22"/>
        </w:rPr>
        <w:t xml:space="preserve">Children and Young Persons Act 2008</w:t>
      </w:r>
    </w:p>
    <w:p>
      <w:pPr>
        <w:pStyle w:val="ListParagraph"/>
        <w:numPr>
          <w:ilvl w:val="0"/>
          <w:numId w:val="2"/>
        </w:numPr>
        <w:spacing w:before="40" w:after="40"/>
      </w:pPr>
      <w:r>
        <w:rPr>
          <w:rFonts w:ascii="Arial" w:cs="Arial" w:eastAsia="Arial" w:hAnsi="Arial"/>
          <w:sz w:val="22"/>
          <w:szCs w:val="22"/>
        </w:rPr>
        <w:t xml:space="preserve">Childcare Act 2006</w:t>
      </w:r>
    </w:p>
    <w:p>
      <w:pPr>
        <w:pStyle w:val="ListParagraph"/>
        <w:numPr>
          <w:ilvl w:val="0"/>
          <w:numId w:val="2"/>
        </w:numPr>
        <w:spacing w:before="40" w:after="40"/>
      </w:pPr>
      <w:r>
        <w:rPr>
          <w:rFonts w:ascii="Arial" w:cs="Arial" w:eastAsia="Arial" w:hAnsi="Arial"/>
          <w:sz w:val="22"/>
          <w:szCs w:val="22"/>
        </w:rPr>
        <w:t xml:space="preserve">Children and Social Work Act 2017</w:t>
      </w:r>
    </w:p>
    <w:p>
      <w:pPr>
        <w:pStyle w:val="ListParagraph"/>
        <w:numPr>
          <w:ilvl w:val="0"/>
          <w:numId w:val="2"/>
        </w:numPr>
        <w:spacing w:before="40" w:after="40"/>
      </w:pPr>
      <w:r>
        <w:rPr>
          <w:rFonts w:ascii="Arial" w:cs="Arial" w:eastAsia="Arial" w:hAnsi="Arial"/>
          <w:sz w:val="22"/>
          <w:szCs w:val="22"/>
        </w:rPr>
        <w:t xml:space="preserve">Safeguarding Vulnerable Groups Act 2006</w:t>
      </w:r>
    </w:p>
    <w:p>
      <w:pPr>
        <w:pStyle w:val="ListParagraph"/>
        <w:numPr>
          <w:ilvl w:val="0"/>
          <w:numId w:val="2"/>
        </w:numPr>
        <w:spacing w:before="40" w:after="40"/>
      </w:pPr>
      <w:r>
        <w:rPr>
          <w:rFonts w:ascii="Arial" w:cs="Arial" w:eastAsia="Arial" w:hAnsi="Arial"/>
          <w:sz w:val="22"/>
          <w:szCs w:val="22"/>
        </w:rPr>
        <w:t xml:space="preserve">Working Together to Safeguard Children 2018</w:t>
      </w:r>
    </w:p>
    <w:p>
      <w:pPr>
        <w:pStyle w:val="ListParagraph"/>
        <w:numPr>
          <w:ilvl w:val="0"/>
          <w:numId w:val="2"/>
        </w:numPr>
        <w:spacing w:before="40" w:after="40"/>
      </w:pPr>
      <w:r>
        <w:rPr>
          <w:rFonts w:ascii="Arial" w:cs="Arial" w:eastAsia="Arial" w:hAnsi="Arial"/>
          <w:sz w:val="22"/>
          <w:szCs w:val="22"/>
        </w:rPr>
        <w:t xml:space="preserve">Keeping Children Safe in Education 2020</w:t>
      </w:r>
    </w:p>
    <w:p>
      <w:pPr>
        <w:pStyle w:val="ListParagraph"/>
        <w:numPr>
          <w:ilvl w:val="0"/>
          <w:numId w:val="2"/>
        </w:numPr>
        <w:spacing w:before="40" w:after="40"/>
      </w:pPr>
      <w:r>
        <w:rPr>
          <w:rFonts w:ascii="Arial" w:cs="Arial" w:eastAsia="Arial" w:hAnsi="Arial"/>
          <w:sz w:val="22"/>
          <w:szCs w:val="22"/>
        </w:rPr>
        <w:t xml:space="preserve">Every Child Matters 2004</w:t>
      </w:r>
    </w:p>
    <w:p>
      <w:pPr>
        <w:pStyle w:val="ListParagraph"/>
        <w:numPr>
          <w:ilvl w:val="0"/>
          <w:numId w:val="2"/>
        </w:numPr>
        <w:spacing w:before="40" w:after="40"/>
      </w:pPr>
      <w:r>
        <w:rPr>
          <w:rFonts w:ascii="Arial" w:cs="Arial" w:eastAsia="Arial" w:hAnsi="Arial"/>
          <w:sz w:val="22"/>
          <w:szCs w:val="22"/>
        </w:rPr>
        <w:t xml:space="preserve">Protection of Freedoms Act 2012</w:t>
      </w:r>
    </w:p>
    <w:p>
      <w:pPr>
        <w:pStyle w:val="ListParagraph"/>
        <w:numPr>
          <w:ilvl w:val="0"/>
          <w:numId w:val="2"/>
        </w:numPr>
        <w:spacing w:before="40" w:after="40"/>
      </w:pPr>
      <w:r>
        <w:rPr>
          <w:rFonts w:ascii="Arial" w:cs="Arial" w:eastAsia="Arial" w:hAnsi="Arial"/>
          <w:sz w:val="22"/>
          <w:szCs w:val="22"/>
        </w:rPr>
        <w:t xml:space="preserve">Children and Families Act 2014</w:t>
      </w:r>
    </w:p>
    <w:p>
      <w:pPr>
        <w:pStyle w:val="ListParagraph"/>
        <w:numPr>
          <w:ilvl w:val="0"/>
          <w:numId w:val="2"/>
        </w:numPr>
        <w:spacing w:before="40" w:after="40"/>
      </w:pPr>
      <w:r>
        <w:rPr>
          <w:rFonts w:ascii="Arial" w:cs="Arial" w:eastAsia="Arial" w:hAnsi="Arial"/>
          <w:sz w:val="22"/>
          <w:szCs w:val="22"/>
        </w:rPr>
        <w:t xml:space="preserve">UK GDPR and the Data Protection Act 2018</w:t>
      </w:r>
    </w:p>
    <w:p>
      <w:pPr>
        <w:pStyle w:val="ListParagraph"/>
        <w:numPr>
          <w:ilvl w:val="0"/>
          <w:numId w:val="2"/>
        </w:numPr>
        <w:spacing w:before="40" w:after="40"/>
      </w:pPr>
      <w:r>
        <w:rPr>
          <w:rFonts w:ascii="Arial" w:cs="Arial" w:eastAsia="Arial" w:hAnsi="Arial"/>
          <w:sz w:val="22"/>
          <w:szCs w:val="22"/>
        </w:rPr>
        <w:t xml:space="preserve">Female Genital Mutilation Act 2003</w:t>
      </w:r>
    </w:p>
    <w:p>
      <w:pPr>
        <w:pStyle w:val="ListParagraph"/>
        <w:numPr>
          <w:ilvl w:val="0"/>
          <w:numId w:val="2"/>
        </w:numPr>
        <w:spacing w:before="40" w:after="40"/>
      </w:pPr>
      <w:r>
        <w:rPr>
          <w:rFonts w:ascii="Arial" w:cs="Arial" w:eastAsia="Arial" w:hAnsi="Arial"/>
          <w:sz w:val="22"/>
          <w:szCs w:val="22"/>
        </w:rPr>
        <w:t xml:space="preserve">Children and Adoption Act 2008</w:t>
      </w:r>
    </w:p>
    <w:p>
      <w:pPr>
        <w:pStyle w:val="ListParagraph"/>
        <w:numPr>
          <w:ilvl w:val="0"/>
          <w:numId w:val="2"/>
        </w:numPr>
        <w:spacing w:before="40" w:after="40"/>
      </w:pPr>
      <w:r>
        <w:rPr>
          <w:rFonts w:ascii="Arial" w:cs="Arial" w:eastAsia="Arial" w:hAnsi="Arial"/>
          <w:sz w:val="22"/>
          <w:szCs w:val="22"/>
        </w:rPr>
        <w:t xml:space="preserve">Apprenticeships, Skills, Children and Learning Act 2009</w:t>
      </w:r>
    </w:p>
    <w:p>
      <w:pPr>
        <w:spacing w:before="80" w:after="0"/>
      </w:pPr>
    </w:p>
    <w:p>
      <w:pPr>
        <w:spacing w:before="220" w:after="80"/>
      </w:pPr>
      <w:r>
        <w:rPr>
          <w:rFonts w:ascii="Arial" w:cs="Arial" w:eastAsia="Arial" w:hAnsi="Arial"/>
          <w:b/>
          <w:bCs/>
          <w:color w:val="2E75B6"/>
          <w:sz w:val="23"/>
          <w:szCs w:val="23"/>
        </w:rPr>
        <w:t xml:space="preserve">3.2 Vulnerable Adults</w:t>
      </w:r>
    </w:p>
    <w:p>
      <w:pPr>
        <w:pStyle w:val="ListParagraph"/>
        <w:numPr>
          <w:ilvl w:val="0"/>
          <w:numId w:val="2"/>
        </w:numPr>
        <w:spacing w:before="40" w:after="40"/>
      </w:pPr>
      <w:r>
        <w:rPr>
          <w:rFonts w:ascii="Arial" w:cs="Arial" w:eastAsia="Arial" w:hAnsi="Arial"/>
          <w:sz w:val="22"/>
          <w:szCs w:val="22"/>
        </w:rPr>
        <w:t xml:space="preserve">Care Act 2014</w:t>
      </w:r>
    </w:p>
    <w:p>
      <w:pPr>
        <w:pStyle w:val="ListParagraph"/>
        <w:numPr>
          <w:ilvl w:val="0"/>
          <w:numId w:val="2"/>
        </w:numPr>
        <w:spacing w:before="40" w:after="40"/>
      </w:pPr>
      <w:r>
        <w:rPr>
          <w:rFonts w:ascii="Arial" w:cs="Arial" w:eastAsia="Arial" w:hAnsi="Arial"/>
          <w:sz w:val="22"/>
          <w:szCs w:val="22"/>
        </w:rPr>
        <w:t xml:space="preserve">Mental Capacity Act (including DoLS) 2005</w:t>
      </w:r>
    </w:p>
    <w:p>
      <w:pPr>
        <w:pStyle w:val="ListParagraph"/>
        <w:numPr>
          <w:ilvl w:val="0"/>
          <w:numId w:val="2"/>
        </w:numPr>
        <w:spacing w:before="40" w:after="40"/>
      </w:pPr>
      <w:r>
        <w:rPr>
          <w:rFonts w:ascii="Arial" w:cs="Arial" w:eastAsia="Arial" w:hAnsi="Arial"/>
          <w:sz w:val="22"/>
          <w:szCs w:val="22"/>
        </w:rPr>
        <w:t xml:space="preserve">Human Rights Act 1998</w:t>
      </w:r>
    </w:p>
    <w:p>
      <w:pPr>
        <w:spacing w:before="80" w:after="0"/>
      </w:pPr>
    </w:p>
    <w:p>
      <w:pPr>
        <w:spacing w:before="60" w:after="60"/>
      </w:pPr>
      <w:r>
        <w:rPr>
          <w:rFonts w:ascii="Arial" w:cs="Arial" w:eastAsia="Arial" w:hAnsi="Arial"/>
          <w:sz w:val="22"/>
          <w:szCs w:val="22"/>
        </w:rPr>
        <w:t xml:space="preserve">The Care Act 2014 establishes that safeguarding is everybody's business. Globe Fit recognises that we all play a key role in preventing, detecting, reporting, and responding to abuse, neglect, or exploitation.</w:t>
      </w:r>
    </w:p>
    <w:p>
      <w:pPr>
        <w:spacing w:before="60" w:after="60"/>
      </w:pPr>
      <w:r>
        <w:rPr>
          <w:rFonts w:ascii="Arial" w:cs="Arial" w:eastAsia="Arial" w:hAnsi="Arial"/>
          <w:sz w:val="22"/>
          <w:szCs w:val="22"/>
        </w:rPr>
        <w:t xml:space="preserve">The Children Act 1989 defines a child as someone under the age of 18. A vulnerable person is defined as anyone who cannot care for themselves and is reliant upon a carer — including adults with disabilities, elderly people, and young people.</w:t>
      </w:r>
    </w:p>
    <w:p>
      <w:pPr>
        <w:spacing w:before="60" w:after="60"/>
      </w:pPr>
      <w:r>
        <w:rPr>
          <w:rFonts w:ascii="Arial" w:cs="Arial" w:eastAsia="Arial" w:hAnsi="Arial"/>
          <w:sz w:val="22"/>
          <w:szCs w:val="22"/>
        </w:rPr>
        <w:t xml:space="preserve">The Care and Support Statutory Guidance 2014 identifies the following six principles that underpin all adult safeguarding work:</w:t>
      </w:r>
    </w:p>
    <w:p>
      <w:pPr>
        <w:pStyle w:val="ListParagraph"/>
        <w:numPr>
          <w:ilvl w:val="0"/>
          <w:numId w:val="2"/>
        </w:numPr>
        <w:spacing w:before="40" w:after="40"/>
      </w:pPr>
      <w:r>
        <w:rPr>
          <w:rFonts w:ascii="Arial" w:cs="Arial" w:eastAsia="Arial" w:hAnsi="Arial"/>
          <w:b/>
          <w:bCs/>
          <w:sz w:val="22"/>
          <w:szCs w:val="22"/>
        </w:rPr>
        <w:t xml:space="preserve">Empowerment — </w:t>
      </w:r>
      <w:r>
        <w:rPr>
          <w:rFonts w:ascii="Arial" w:cs="Arial" w:eastAsia="Arial" w:hAnsi="Arial"/>
          <w:sz w:val="22"/>
          <w:szCs w:val="22"/>
        </w:rPr>
        <w:t xml:space="preserve">people being supported and encouraged to make their own decisions and give informed consent.</w:t>
      </w:r>
    </w:p>
    <w:p>
      <w:pPr>
        <w:pStyle w:val="ListParagraph"/>
        <w:numPr>
          <w:ilvl w:val="0"/>
          <w:numId w:val="2"/>
        </w:numPr>
        <w:spacing w:before="40" w:after="40"/>
      </w:pPr>
      <w:r>
        <w:rPr>
          <w:rFonts w:ascii="Arial" w:cs="Arial" w:eastAsia="Arial" w:hAnsi="Arial"/>
          <w:b/>
          <w:bCs/>
          <w:sz w:val="22"/>
          <w:szCs w:val="22"/>
        </w:rPr>
        <w:t xml:space="preserve">Prevention — </w:t>
      </w:r>
      <w:r>
        <w:rPr>
          <w:rFonts w:ascii="Arial" w:cs="Arial" w:eastAsia="Arial" w:hAnsi="Arial"/>
          <w:sz w:val="22"/>
          <w:szCs w:val="22"/>
        </w:rPr>
        <w:t xml:space="preserve">it is better to take action before harm occurs.</w:t>
      </w:r>
    </w:p>
    <w:p>
      <w:pPr>
        <w:pStyle w:val="ListParagraph"/>
        <w:numPr>
          <w:ilvl w:val="0"/>
          <w:numId w:val="2"/>
        </w:numPr>
        <w:spacing w:before="40" w:after="40"/>
      </w:pPr>
      <w:r>
        <w:rPr>
          <w:rFonts w:ascii="Arial" w:cs="Arial" w:eastAsia="Arial" w:hAnsi="Arial"/>
          <w:b/>
          <w:bCs/>
          <w:sz w:val="22"/>
          <w:szCs w:val="22"/>
        </w:rPr>
        <w:t xml:space="preserve">Proportionality — </w:t>
      </w:r>
      <w:r>
        <w:rPr>
          <w:rFonts w:ascii="Arial" w:cs="Arial" w:eastAsia="Arial" w:hAnsi="Arial"/>
          <w:sz w:val="22"/>
          <w:szCs w:val="22"/>
        </w:rPr>
        <w:t xml:space="preserve">the least intrusive response appropriate to the risk presented.</w:t>
      </w:r>
    </w:p>
    <w:p>
      <w:pPr>
        <w:pStyle w:val="ListParagraph"/>
        <w:numPr>
          <w:ilvl w:val="0"/>
          <w:numId w:val="2"/>
        </w:numPr>
        <w:spacing w:before="40" w:after="40"/>
      </w:pPr>
      <w:r>
        <w:rPr>
          <w:rFonts w:ascii="Arial" w:cs="Arial" w:eastAsia="Arial" w:hAnsi="Arial"/>
          <w:b/>
          <w:bCs/>
          <w:sz w:val="22"/>
          <w:szCs w:val="22"/>
        </w:rPr>
        <w:t xml:space="preserve">Protection — </w:t>
      </w:r>
      <w:r>
        <w:rPr>
          <w:rFonts w:ascii="Arial" w:cs="Arial" w:eastAsia="Arial" w:hAnsi="Arial"/>
          <w:sz w:val="22"/>
          <w:szCs w:val="22"/>
        </w:rPr>
        <w:t xml:space="preserve">support and representation for those in greatest need.</w:t>
      </w:r>
    </w:p>
    <w:p>
      <w:pPr>
        <w:pStyle w:val="ListParagraph"/>
        <w:numPr>
          <w:ilvl w:val="0"/>
          <w:numId w:val="2"/>
        </w:numPr>
        <w:spacing w:before="40" w:after="40"/>
      </w:pPr>
      <w:r>
        <w:rPr>
          <w:rFonts w:ascii="Arial" w:cs="Arial" w:eastAsia="Arial" w:hAnsi="Arial"/>
          <w:b/>
          <w:bCs/>
          <w:sz w:val="22"/>
          <w:szCs w:val="22"/>
        </w:rPr>
        <w:t xml:space="preserve">Partnership — </w:t>
      </w:r>
      <w:r>
        <w:rPr>
          <w:rFonts w:ascii="Arial" w:cs="Arial" w:eastAsia="Arial" w:hAnsi="Arial"/>
          <w:sz w:val="22"/>
          <w:szCs w:val="22"/>
        </w:rPr>
        <w:t xml:space="preserve">local solutions through services working with their communities.</w:t>
      </w:r>
    </w:p>
    <w:p>
      <w:pPr>
        <w:pStyle w:val="ListParagraph"/>
        <w:numPr>
          <w:ilvl w:val="0"/>
          <w:numId w:val="2"/>
        </w:numPr>
        <w:spacing w:before="40" w:after="40"/>
      </w:pPr>
      <w:r>
        <w:rPr>
          <w:rFonts w:ascii="Arial" w:cs="Arial" w:eastAsia="Arial" w:hAnsi="Arial"/>
          <w:b/>
          <w:bCs/>
          <w:sz w:val="22"/>
          <w:szCs w:val="22"/>
        </w:rPr>
        <w:t xml:space="preserve">Accountability — </w:t>
      </w:r>
      <w:r>
        <w:rPr>
          <w:rFonts w:ascii="Arial" w:cs="Arial" w:eastAsia="Arial" w:hAnsi="Arial"/>
          <w:sz w:val="22"/>
          <w:szCs w:val="22"/>
        </w:rPr>
        <w:t xml:space="preserve">accountability and transparency in delivering safeguarding.</w:t>
      </w:r>
    </w:p>
    <w:p>
      <w:pPr>
        <w:pBdr>
          <w:bottom w:val="single" w:color="2E75B6" w:sz="4"/>
        </w:pBdr>
        <w:spacing w:before="320" w:after="100"/>
      </w:pPr>
      <w:r>
        <w:rPr>
          <w:rFonts w:ascii="Arial" w:cs="Arial" w:eastAsia="Arial" w:hAnsi="Arial"/>
          <w:b/>
          <w:bCs/>
          <w:color w:val="1A3A5C"/>
          <w:sz w:val="26"/>
          <w:szCs w:val="26"/>
        </w:rPr>
        <w:t xml:space="preserve">4. Position Statement</w:t>
      </w:r>
    </w:p>
    <w:p>
      <w:pPr>
        <w:spacing w:before="60" w:after="60"/>
      </w:pPr>
      <w:r>
        <w:rPr>
          <w:rFonts w:ascii="Arial" w:cs="Arial" w:eastAsia="Arial" w:hAnsi="Arial"/>
          <w:sz w:val="22"/>
          <w:szCs w:val="22"/>
        </w:rPr>
        <w:t xml:space="preserve">Globe Fit is committed to the belief that:</w:t>
      </w:r>
    </w:p>
    <w:p>
      <w:pPr>
        <w:pStyle w:val="ListParagraph"/>
        <w:numPr>
          <w:ilvl w:val="0"/>
          <w:numId w:val="2"/>
        </w:numPr>
        <w:spacing w:before="40" w:after="40"/>
      </w:pPr>
      <w:r>
        <w:rPr>
          <w:rFonts w:ascii="Arial" w:cs="Arial" w:eastAsia="Arial" w:hAnsi="Arial"/>
          <w:sz w:val="22"/>
          <w:szCs w:val="22"/>
        </w:rPr>
        <w:t xml:space="preserve">The welfare of the child and vulnerable person is paramount.</w:t>
      </w:r>
    </w:p>
    <w:p>
      <w:pPr>
        <w:pStyle w:val="ListParagraph"/>
        <w:numPr>
          <w:ilvl w:val="0"/>
          <w:numId w:val="2"/>
        </w:numPr>
        <w:spacing w:before="40" w:after="40"/>
      </w:pPr>
      <w:r>
        <w:rPr>
          <w:rFonts w:ascii="Arial" w:cs="Arial" w:eastAsia="Arial" w:hAnsi="Arial"/>
          <w:sz w:val="22"/>
          <w:szCs w:val="22"/>
        </w:rPr>
        <w:t xml:space="preserve">All children and vulnerable people, whatever their age, culture, disability, gender, language, racial origin, religious belief, or sexual identity, have the right to protection from abuse.</w:t>
      </w:r>
    </w:p>
    <w:p>
      <w:pPr>
        <w:pStyle w:val="ListParagraph"/>
        <w:numPr>
          <w:ilvl w:val="0"/>
          <w:numId w:val="2"/>
        </w:numPr>
        <w:spacing w:before="40" w:after="40"/>
      </w:pPr>
      <w:r>
        <w:rPr>
          <w:rFonts w:ascii="Arial" w:cs="Arial" w:eastAsia="Arial" w:hAnsi="Arial"/>
          <w:sz w:val="22"/>
          <w:szCs w:val="22"/>
        </w:rPr>
        <w:t xml:space="preserve">All suspicions and allegations of abuse will be taken seriously and responded to swiftly and appropriately.</w:t>
      </w:r>
    </w:p>
    <w:p>
      <w:pPr>
        <w:pStyle w:val="ListParagraph"/>
        <w:numPr>
          <w:ilvl w:val="0"/>
          <w:numId w:val="2"/>
        </w:numPr>
        <w:spacing w:before="40" w:after="40"/>
      </w:pPr>
      <w:r>
        <w:rPr>
          <w:rFonts w:ascii="Arial" w:cs="Arial" w:eastAsia="Arial" w:hAnsi="Arial"/>
          <w:sz w:val="22"/>
          <w:szCs w:val="22"/>
        </w:rPr>
        <w:t xml:space="preserve">Anyone working on behalf of Globe Fit, either paid or unpaid, must be clear on how to respond appropriately and adhere to the code of conduct.</w:t>
      </w:r>
    </w:p>
    <w:p>
      <w:pPr>
        <w:pStyle w:val="ListParagraph"/>
        <w:numPr>
          <w:ilvl w:val="0"/>
          <w:numId w:val="2"/>
        </w:numPr>
        <w:spacing w:before="40" w:after="40"/>
      </w:pPr>
      <w:r>
        <w:rPr>
          <w:rFonts w:ascii="Arial" w:cs="Arial" w:eastAsia="Arial" w:hAnsi="Arial"/>
          <w:sz w:val="22"/>
          <w:szCs w:val="22"/>
        </w:rPr>
        <w:t xml:space="preserve">We seek to promote a positive ethos of collaborative work between our staff and the children and vulnerable people we work with.</w:t>
      </w:r>
    </w:p>
    <w:p>
      <w:pPr>
        <w:pBdr>
          <w:bottom w:val="single" w:color="2E75B6" w:sz="4"/>
        </w:pBdr>
        <w:spacing w:before="320" w:after="100"/>
      </w:pPr>
      <w:r>
        <w:rPr>
          <w:rFonts w:ascii="Arial" w:cs="Arial" w:eastAsia="Arial" w:hAnsi="Arial"/>
          <w:b/>
          <w:bCs/>
          <w:color w:val="1A3A5C"/>
          <w:sz w:val="26"/>
          <w:szCs w:val="26"/>
        </w:rPr>
        <w:t xml:space="preserve">5. Safer Recruitment and DBS</w:t>
      </w:r>
    </w:p>
    <w:p>
      <w:pPr>
        <w:spacing w:before="60" w:after="60"/>
      </w:pPr>
      <w:r>
        <w:rPr>
          <w:rFonts w:ascii="Arial" w:cs="Arial" w:eastAsia="Arial" w:hAnsi="Arial"/>
          <w:sz w:val="22"/>
          <w:szCs w:val="22"/>
        </w:rPr>
        <w:t xml:space="preserve">The Department for Education requires an enhanced level of checking for any person who comes into regular contact with children or vulnerable adults. All staff and freelancers employed by Globe Fit are subject to an enhanced DBS (Disclosure and Barring Service) check before working with children.</w:t>
      </w:r>
    </w:p>
    <w:p>
      <w:pPr>
        <w:spacing w:before="60" w:after="60"/>
      </w:pPr>
      <w:r>
        <w:rPr>
          <w:rFonts w:ascii="Arial" w:cs="Arial" w:eastAsia="Arial" w:hAnsi="Arial"/>
          <w:sz w:val="22"/>
          <w:szCs w:val="22"/>
        </w:rPr>
        <w:t xml:space="preserve">All staff and volunteers are given clear established roles and must familiarise themselves with all Globe Fit policies and procedures, including this safeguarding policy, during induction. All staff and volunteers working with children must have received safeguarding training appropriate to their role.</w:t>
      </w:r>
    </w:p>
    <w:p>
      <w:pPr>
        <w:spacing w:before="60" w:after="60"/>
      </w:pPr>
      <w:r>
        <w:rPr>
          <w:rFonts w:ascii="Arial" w:cs="Arial" w:eastAsia="Arial" w:hAnsi="Arial"/>
          <w:sz w:val="22"/>
          <w:szCs w:val="22"/>
        </w:rPr>
        <w:t xml:space="preserve">Globe Fit maintains a secure DBS and Qualifications Register. Expired or missing checks will be acted on immediately and no individual will work unsupervised with children until checks are in place.</w:t>
      </w:r>
    </w:p>
    <w:p>
      <w:pPr>
        <w:pBdr>
          <w:bottom w:val="single" w:color="2E75B6" w:sz="4"/>
        </w:pBdr>
        <w:spacing w:before="320" w:after="100"/>
      </w:pPr>
      <w:r>
        <w:rPr>
          <w:rFonts w:ascii="Arial" w:cs="Arial" w:eastAsia="Arial" w:hAnsi="Arial"/>
          <w:b/>
          <w:bCs/>
          <w:color w:val="1A3A5C"/>
          <w:sz w:val="26"/>
          <w:szCs w:val="26"/>
        </w:rPr>
        <w:t xml:space="preserve">6. Types of Abuse</w:t>
      </w:r>
    </w:p>
    <w:p>
      <w:pPr>
        <w:spacing w:before="60" w:after="60"/>
      </w:pPr>
      <w:r>
        <w:rPr>
          <w:rFonts w:ascii="Arial" w:cs="Arial" w:eastAsia="Arial" w:hAnsi="Arial"/>
          <w:sz w:val="22"/>
          <w:szCs w:val="22"/>
        </w:rPr>
        <w:t xml:space="preserve">Staff and volunteers must be able to recognise the following forms of abuse:</w:t>
      </w:r>
    </w:p>
    <w:p>
      <w:pPr>
        <w:pStyle w:val="ListParagraph"/>
        <w:numPr>
          <w:ilvl w:val="0"/>
          <w:numId w:val="2"/>
        </w:numPr>
        <w:spacing w:before="40" w:after="40"/>
      </w:pPr>
      <w:r>
        <w:rPr>
          <w:rFonts w:ascii="Arial" w:cs="Arial" w:eastAsia="Arial" w:hAnsi="Arial"/>
          <w:b/>
          <w:bCs/>
          <w:sz w:val="22"/>
          <w:szCs w:val="22"/>
        </w:rPr>
        <w:t xml:space="preserve">Neglect — </w:t>
      </w:r>
      <w:r>
        <w:rPr>
          <w:rFonts w:ascii="Arial" w:cs="Arial" w:eastAsia="Arial" w:hAnsi="Arial"/>
          <w:sz w:val="22"/>
          <w:szCs w:val="22"/>
        </w:rPr>
        <w:t xml:space="preserve">a passive form of abuse where the perpetrator fails to provide adequate care, supervision, nourishment, or medical attention for a child in their care. Neglect is the most common form of child abuse.</w:t>
      </w:r>
    </w:p>
    <w:p>
      <w:pPr>
        <w:pStyle w:val="ListParagraph"/>
        <w:numPr>
          <w:ilvl w:val="0"/>
          <w:numId w:val="2"/>
        </w:numPr>
        <w:spacing w:before="40" w:after="40"/>
      </w:pPr>
      <w:r>
        <w:rPr>
          <w:rFonts w:ascii="Arial" w:cs="Arial" w:eastAsia="Arial" w:hAnsi="Arial"/>
          <w:b/>
          <w:bCs/>
          <w:sz w:val="22"/>
          <w:szCs w:val="22"/>
        </w:rPr>
        <w:t xml:space="preserve">Physical abuse — </w:t>
      </w:r>
      <w:r>
        <w:rPr>
          <w:rFonts w:ascii="Arial" w:cs="Arial" w:eastAsia="Arial" w:hAnsi="Arial"/>
          <w:sz w:val="22"/>
          <w:szCs w:val="22"/>
        </w:rPr>
        <w:t xml:space="preserve">contact intended to cause injury, intimidation, or physical suffering, including hitting, slapping, pushing, biting, and restraining.</w:t>
      </w:r>
    </w:p>
    <w:p>
      <w:pPr>
        <w:pStyle w:val="ListParagraph"/>
        <w:numPr>
          <w:ilvl w:val="0"/>
          <w:numId w:val="2"/>
        </w:numPr>
        <w:spacing w:before="40" w:after="40"/>
      </w:pPr>
      <w:r>
        <w:rPr>
          <w:rFonts w:ascii="Arial" w:cs="Arial" w:eastAsia="Arial" w:hAnsi="Arial"/>
          <w:b/>
          <w:bCs/>
          <w:sz w:val="22"/>
          <w:szCs w:val="22"/>
        </w:rPr>
        <w:t xml:space="preserve">Emotional abuse — </w:t>
      </w:r>
      <w:r>
        <w:rPr>
          <w:rFonts w:ascii="Arial" w:cs="Arial" w:eastAsia="Arial" w:hAnsi="Arial"/>
          <w:sz w:val="22"/>
          <w:szCs w:val="22"/>
        </w:rPr>
        <w:t xml:space="preserve">threats or actions intended to cause mental harm, humiliation, or isolation, including verbal abuse, coercion, and controlling behaviour.</w:t>
      </w:r>
    </w:p>
    <w:p>
      <w:pPr>
        <w:pStyle w:val="ListParagraph"/>
        <w:numPr>
          <w:ilvl w:val="0"/>
          <w:numId w:val="2"/>
        </w:numPr>
        <w:spacing w:before="40" w:after="40"/>
      </w:pPr>
      <w:r>
        <w:rPr>
          <w:rFonts w:ascii="Arial" w:cs="Arial" w:eastAsia="Arial" w:hAnsi="Arial"/>
          <w:b/>
          <w:bCs/>
          <w:sz w:val="22"/>
          <w:szCs w:val="22"/>
        </w:rPr>
        <w:t xml:space="preserve">Sexual abuse — </w:t>
      </w:r>
      <w:r>
        <w:rPr>
          <w:rFonts w:ascii="Arial" w:cs="Arial" w:eastAsia="Arial" w:hAnsi="Arial"/>
          <w:sz w:val="22"/>
          <w:szCs w:val="22"/>
        </w:rPr>
        <w:t xml:space="preserve">any undesired sexual behaviour, including direct abuse such as rape or sexual touching, or exposing a child to sexual imagery without consent.</w:t>
      </w:r>
    </w:p>
    <w:p>
      <w:pPr>
        <w:pStyle w:val="ListParagraph"/>
        <w:numPr>
          <w:ilvl w:val="0"/>
          <w:numId w:val="2"/>
        </w:numPr>
        <w:spacing w:before="40" w:after="40"/>
      </w:pPr>
      <w:r>
        <w:rPr>
          <w:rFonts w:ascii="Arial" w:cs="Arial" w:eastAsia="Arial" w:hAnsi="Arial"/>
          <w:b/>
          <w:bCs/>
          <w:sz w:val="22"/>
          <w:szCs w:val="22"/>
        </w:rPr>
        <w:t xml:space="preserve">Domestic abuse — </w:t>
      </w:r>
      <w:r>
        <w:rPr>
          <w:rFonts w:ascii="Arial" w:cs="Arial" w:eastAsia="Arial" w:hAnsi="Arial"/>
          <w:sz w:val="22"/>
          <w:szCs w:val="22"/>
        </w:rPr>
        <w:t xml:space="preserve">repeated use of abusive behaviour by one partner against another within an intimate or family relationship. Children who witness domestic abuse are significantly affected. This includes honour-based violence.</w:t>
      </w:r>
    </w:p>
    <w:p>
      <w:pPr>
        <w:pStyle w:val="ListParagraph"/>
        <w:numPr>
          <w:ilvl w:val="0"/>
          <w:numId w:val="2"/>
        </w:numPr>
        <w:spacing w:before="40" w:after="40"/>
      </w:pPr>
      <w:r>
        <w:rPr>
          <w:rFonts w:ascii="Arial" w:cs="Arial" w:eastAsia="Arial" w:hAnsi="Arial"/>
          <w:b/>
          <w:bCs/>
          <w:sz w:val="22"/>
          <w:szCs w:val="22"/>
        </w:rPr>
        <w:t xml:space="preserve">Bullying — </w:t>
      </w:r>
      <w:r>
        <w:rPr>
          <w:rFonts w:ascii="Arial" w:cs="Arial" w:eastAsia="Arial" w:hAnsi="Arial"/>
          <w:sz w:val="22"/>
          <w:szCs w:val="22"/>
        </w:rPr>
        <w:t xml:space="preserve">repeated verbal, physical, social, or psychological aggressive behaviour directed towards a less powerful person or group, intended to cause harm, distress, or fear.</w:t>
      </w:r>
    </w:p>
    <w:p>
      <w:pPr>
        <w:pStyle w:val="ListParagraph"/>
        <w:numPr>
          <w:ilvl w:val="0"/>
          <w:numId w:val="2"/>
        </w:numPr>
        <w:spacing w:before="40" w:after="40"/>
      </w:pPr>
      <w:r>
        <w:rPr>
          <w:rFonts w:ascii="Arial" w:cs="Arial" w:eastAsia="Arial" w:hAnsi="Arial"/>
          <w:b/>
          <w:bCs/>
          <w:sz w:val="22"/>
          <w:szCs w:val="22"/>
        </w:rPr>
        <w:t xml:space="preserve">Modern slavery — </w:t>
      </w:r>
      <w:r>
        <w:rPr>
          <w:rFonts w:ascii="Arial" w:cs="Arial" w:eastAsia="Arial" w:hAnsi="Arial"/>
          <w:sz w:val="22"/>
          <w:szCs w:val="22"/>
        </w:rPr>
        <w:t xml:space="preserve">encompasses slavery, human trafficking, and forced labour. Coercion, deception, and force are used to exploit individuals, including children.</w:t>
      </w:r>
    </w:p>
    <w:p>
      <w:pPr>
        <w:pStyle w:val="ListParagraph"/>
        <w:numPr>
          <w:ilvl w:val="0"/>
          <w:numId w:val="2"/>
        </w:numPr>
        <w:spacing w:before="40" w:after="40"/>
      </w:pPr>
      <w:r>
        <w:rPr>
          <w:rFonts w:ascii="Arial" w:cs="Arial" w:eastAsia="Arial" w:hAnsi="Arial"/>
          <w:b/>
          <w:bCs/>
          <w:sz w:val="22"/>
          <w:szCs w:val="22"/>
        </w:rPr>
        <w:t xml:space="preserve">Fabricated or induced illness (FII / Munchausen syndrome by proxy) — </w:t>
      </w:r>
      <w:r>
        <w:rPr>
          <w:rFonts w:ascii="Arial" w:cs="Arial" w:eastAsia="Arial" w:hAnsi="Arial"/>
          <w:sz w:val="22"/>
          <w:szCs w:val="22"/>
        </w:rPr>
        <w:t xml:space="preserve">occurs when a parent or carer exaggerates or deliberately causes symptoms of illness in a child.</w:t>
      </w:r>
    </w:p>
    <w:p>
      <w:pPr>
        <w:pStyle w:val="ListParagraph"/>
        <w:numPr>
          <w:ilvl w:val="0"/>
          <w:numId w:val="2"/>
        </w:numPr>
        <w:spacing w:before="40" w:after="40"/>
      </w:pPr>
      <w:r>
        <w:rPr>
          <w:rFonts w:ascii="Arial" w:cs="Arial" w:eastAsia="Arial" w:hAnsi="Arial"/>
          <w:b/>
          <w:bCs/>
          <w:sz w:val="22"/>
          <w:szCs w:val="22"/>
        </w:rPr>
        <w:t xml:space="preserve">Female genital mutilation (FGM) — </w:t>
      </w:r>
      <w:r>
        <w:rPr>
          <w:rFonts w:ascii="Arial" w:cs="Arial" w:eastAsia="Arial" w:hAnsi="Arial"/>
          <w:sz w:val="22"/>
          <w:szCs w:val="22"/>
        </w:rPr>
        <w:t xml:space="preserve">the partial or total removal of female genitalia with no medical reason, usually carried out on young girls between infancy and age 15. It is illegal in the UK.</w:t>
      </w:r>
    </w:p>
    <w:p>
      <w:pPr>
        <w:pBdr>
          <w:bottom w:val="single" w:color="2E75B6" w:sz="4"/>
        </w:pBdr>
        <w:spacing w:before="320" w:after="100"/>
      </w:pPr>
      <w:r>
        <w:rPr>
          <w:rFonts w:ascii="Arial" w:cs="Arial" w:eastAsia="Arial" w:hAnsi="Arial"/>
          <w:b/>
          <w:bCs/>
          <w:color w:val="1A3A5C"/>
          <w:sz w:val="26"/>
          <w:szCs w:val="26"/>
        </w:rPr>
        <w:t xml:space="preserve">7. Signs of Abuse</w:t>
      </w:r>
    </w:p>
    <w:p>
      <w:pPr>
        <w:spacing w:before="60" w:after="60"/>
      </w:pPr>
      <w:r>
        <w:rPr>
          <w:rFonts w:ascii="Arial" w:cs="Arial" w:eastAsia="Arial" w:hAnsi="Arial"/>
          <w:sz w:val="22"/>
          <w:szCs w:val="22"/>
        </w:rPr>
        <w:t xml:space="preserve">The following indicators are guidance, not definitive proof. Many children may exhibit some signs at various points and the presence of one or more should not be taken as sole proof that abuse is occurring. Staff must report any concerns rather than investigate themselves.</w:t>
      </w:r>
    </w:p>
    <w:p>
      <w:pPr>
        <w:spacing w:before="220" w:after="80"/>
      </w:pPr>
      <w:r>
        <w:rPr>
          <w:rFonts w:ascii="Arial" w:cs="Arial" w:eastAsia="Arial" w:hAnsi="Arial"/>
          <w:b/>
          <w:bCs/>
          <w:color w:val="2E75B6"/>
          <w:sz w:val="23"/>
          <w:szCs w:val="23"/>
        </w:rPr>
        <w:t xml:space="preserve">Neglect</w:t>
      </w:r>
    </w:p>
    <w:p>
      <w:pPr>
        <w:pStyle w:val="ListParagraph"/>
        <w:numPr>
          <w:ilvl w:val="0"/>
          <w:numId w:val="2"/>
        </w:numPr>
        <w:spacing w:before="40" w:after="40"/>
      </w:pPr>
      <w:r>
        <w:rPr>
          <w:rFonts w:ascii="Arial" w:cs="Arial" w:eastAsia="Arial" w:hAnsi="Arial"/>
          <w:sz w:val="22"/>
          <w:szCs w:val="22"/>
        </w:rPr>
        <w:t xml:space="preserve">Unkempt appearance or poor personal hygiene</w:t>
      </w:r>
    </w:p>
    <w:p>
      <w:pPr>
        <w:pStyle w:val="ListParagraph"/>
        <w:numPr>
          <w:ilvl w:val="0"/>
          <w:numId w:val="2"/>
        </w:numPr>
        <w:spacing w:before="40" w:after="40"/>
      </w:pPr>
      <w:r>
        <w:rPr>
          <w:rFonts w:ascii="Arial" w:cs="Arial" w:eastAsia="Arial" w:hAnsi="Arial"/>
          <w:sz w:val="22"/>
          <w:szCs w:val="22"/>
        </w:rPr>
        <w:t xml:space="preserve">Constant hunger or malnourishment</w:t>
      </w:r>
    </w:p>
    <w:p>
      <w:pPr>
        <w:pStyle w:val="ListParagraph"/>
        <w:numPr>
          <w:ilvl w:val="0"/>
          <w:numId w:val="2"/>
        </w:numPr>
        <w:spacing w:before="40" w:after="40"/>
      </w:pPr>
      <w:r>
        <w:rPr>
          <w:rFonts w:ascii="Arial" w:cs="Arial" w:eastAsia="Arial" w:hAnsi="Arial"/>
          <w:sz w:val="22"/>
          <w:szCs w:val="22"/>
        </w:rPr>
        <w:t xml:space="preserve">Unattended medical issues</w:t>
      </w:r>
    </w:p>
    <w:p>
      <w:pPr>
        <w:pStyle w:val="ListParagraph"/>
        <w:numPr>
          <w:ilvl w:val="0"/>
          <w:numId w:val="2"/>
        </w:numPr>
        <w:spacing w:before="40" w:after="40"/>
      </w:pPr>
      <w:r>
        <w:rPr>
          <w:rFonts w:ascii="Arial" w:cs="Arial" w:eastAsia="Arial" w:hAnsi="Arial"/>
          <w:sz w:val="22"/>
          <w:szCs w:val="22"/>
        </w:rPr>
        <w:t xml:space="preserve">Inappropriate clothing for the weather</w:t>
      </w:r>
    </w:p>
    <w:p>
      <w:pPr>
        <w:pStyle w:val="ListParagraph"/>
        <w:numPr>
          <w:ilvl w:val="0"/>
          <w:numId w:val="2"/>
        </w:numPr>
        <w:spacing w:before="40" w:after="40"/>
      </w:pPr>
      <w:r>
        <w:rPr>
          <w:rFonts w:ascii="Arial" w:cs="Arial" w:eastAsia="Arial" w:hAnsi="Arial"/>
          <w:sz w:val="22"/>
          <w:szCs w:val="22"/>
        </w:rPr>
        <w:t xml:space="preserve">Frequent illness or recurring infections</w:t>
      </w:r>
    </w:p>
    <w:p>
      <w:pPr>
        <w:pStyle w:val="ListParagraph"/>
        <w:numPr>
          <w:ilvl w:val="0"/>
          <w:numId w:val="2"/>
        </w:numPr>
        <w:spacing w:before="40" w:after="40"/>
      </w:pPr>
      <w:r>
        <w:rPr>
          <w:rFonts w:ascii="Arial" w:cs="Arial" w:eastAsia="Arial" w:hAnsi="Arial"/>
          <w:sz w:val="22"/>
          <w:szCs w:val="22"/>
        </w:rPr>
        <w:t xml:space="preserve">Being unsupervised for long periods</w:t>
      </w:r>
    </w:p>
    <w:p>
      <w:pPr>
        <w:pStyle w:val="ListParagraph"/>
        <w:numPr>
          <w:ilvl w:val="0"/>
          <w:numId w:val="2"/>
        </w:numPr>
        <w:spacing w:before="40" w:after="40"/>
      </w:pPr>
      <w:r>
        <w:rPr>
          <w:rFonts w:ascii="Arial" w:cs="Arial" w:eastAsia="Arial" w:hAnsi="Arial"/>
          <w:sz w:val="22"/>
          <w:szCs w:val="22"/>
        </w:rPr>
        <w:t xml:space="preserve">Withdrawal, low self-esteem, or signs of depression</w:t>
      </w:r>
    </w:p>
    <w:p>
      <w:pPr>
        <w:pStyle w:val="ListParagraph"/>
        <w:numPr>
          <w:ilvl w:val="0"/>
          <w:numId w:val="2"/>
        </w:numPr>
        <w:spacing w:before="40" w:after="40"/>
      </w:pPr>
      <w:r>
        <w:rPr>
          <w:rFonts w:ascii="Arial" w:cs="Arial" w:eastAsia="Arial" w:hAnsi="Arial"/>
          <w:sz w:val="22"/>
          <w:szCs w:val="22"/>
        </w:rPr>
        <w:t xml:space="preserve">Living in unsafe conditions</w:t>
      </w:r>
    </w:p>
    <w:p>
      <w:pPr>
        <w:spacing w:before="220" w:after="80"/>
      </w:pPr>
      <w:r>
        <w:rPr>
          <w:rFonts w:ascii="Arial" w:cs="Arial" w:eastAsia="Arial" w:hAnsi="Arial"/>
          <w:b/>
          <w:bCs/>
          <w:color w:val="2E75B6"/>
          <w:sz w:val="23"/>
          <w:szCs w:val="23"/>
        </w:rPr>
        <w:t xml:space="preserve">Physical Abuse</w:t>
      </w:r>
    </w:p>
    <w:p>
      <w:pPr>
        <w:pStyle w:val="ListParagraph"/>
        <w:numPr>
          <w:ilvl w:val="0"/>
          <w:numId w:val="2"/>
        </w:numPr>
        <w:spacing w:before="40" w:after="40"/>
      </w:pPr>
      <w:r>
        <w:rPr>
          <w:rFonts w:ascii="Arial" w:cs="Arial" w:eastAsia="Arial" w:hAnsi="Arial"/>
          <w:sz w:val="22"/>
          <w:szCs w:val="22"/>
        </w:rPr>
        <w:t xml:space="preserve">Multiple bruises or bruises in unusual locations</w:t>
      </w:r>
    </w:p>
    <w:p>
      <w:pPr>
        <w:pStyle w:val="ListParagraph"/>
        <w:numPr>
          <w:ilvl w:val="0"/>
          <w:numId w:val="2"/>
        </w:numPr>
        <w:spacing w:before="40" w:after="40"/>
      </w:pPr>
      <w:r>
        <w:rPr>
          <w:rFonts w:ascii="Arial" w:cs="Arial" w:eastAsia="Arial" w:hAnsi="Arial"/>
          <w:sz w:val="22"/>
          <w:szCs w:val="22"/>
        </w:rPr>
        <w:t xml:space="preserve">Fractures, dislocations, scalds, or burns</w:t>
      </w:r>
    </w:p>
    <w:p>
      <w:pPr>
        <w:pStyle w:val="ListParagraph"/>
        <w:numPr>
          <w:ilvl w:val="0"/>
          <w:numId w:val="2"/>
        </w:numPr>
        <w:spacing w:before="40" w:after="40"/>
      </w:pPr>
      <w:r>
        <w:rPr>
          <w:rFonts w:ascii="Arial" w:cs="Arial" w:eastAsia="Arial" w:hAnsi="Arial"/>
          <w:sz w:val="22"/>
          <w:szCs w:val="22"/>
        </w:rPr>
        <w:t xml:space="preserve">Scratches, cuts, or loss of clumps of hair</w:t>
      </w:r>
    </w:p>
    <w:p>
      <w:pPr>
        <w:pStyle w:val="ListParagraph"/>
        <w:numPr>
          <w:ilvl w:val="0"/>
          <w:numId w:val="2"/>
        </w:numPr>
        <w:spacing w:before="40" w:after="40"/>
      </w:pPr>
      <w:r>
        <w:rPr>
          <w:rFonts w:ascii="Arial" w:cs="Arial" w:eastAsia="Arial" w:hAnsi="Arial"/>
          <w:sz w:val="22"/>
          <w:szCs w:val="22"/>
        </w:rPr>
        <w:t xml:space="preserve">Black eyes or bruised ears</w:t>
      </w:r>
    </w:p>
    <w:p>
      <w:pPr>
        <w:pStyle w:val="ListParagraph"/>
        <w:numPr>
          <w:ilvl w:val="0"/>
          <w:numId w:val="2"/>
        </w:numPr>
        <w:spacing w:before="40" w:after="40"/>
      </w:pPr>
      <w:r>
        <w:rPr>
          <w:rFonts w:ascii="Arial" w:cs="Arial" w:eastAsia="Arial" w:hAnsi="Arial"/>
          <w:sz w:val="22"/>
          <w:szCs w:val="22"/>
        </w:rPr>
        <w:t xml:space="preserve">Explanations inconsistent with injuries</w:t>
      </w:r>
    </w:p>
    <w:p>
      <w:pPr>
        <w:pStyle w:val="ListParagraph"/>
        <w:numPr>
          <w:ilvl w:val="0"/>
          <w:numId w:val="2"/>
        </w:numPr>
        <w:spacing w:before="40" w:after="40"/>
      </w:pPr>
      <w:r>
        <w:rPr>
          <w:rFonts w:ascii="Arial" w:cs="Arial" w:eastAsia="Arial" w:hAnsi="Arial"/>
          <w:sz w:val="22"/>
          <w:szCs w:val="22"/>
        </w:rPr>
        <w:t xml:space="preserve">Deterioration of health with no obvious cause</w:t>
      </w:r>
    </w:p>
    <w:p>
      <w:pPr>
        <w:pStyle w:val="ListParagraph"/>
        <w:numPr>
          <w:ilvl w:val="0"/>
          <w:numId w:val="2"/>
        </w:numPr>
        <w:spacing w:before="40" w:after="40"/>
      </w:pPr>
      <w:r>
        <w:rPr>
          <w:rFonts w:ascii="Arial" w:cs="Arial" w:eastAsia="Arial" w:hAnsi="Arial"/>
          <w:sz w:val="22"/>
          <w:szCs w:val="22"/>
        </w:rPr>
        <w:t xml:space="preserve">Withdrawal, mood changes, or reluctance to be with specific people</w:t>
      </w:r>
    </w:p>
    <w:p>
      <w:pPr>
        <w:spacing w:before="220" w:after="80"/>
      </w:pPr>
      <w:r>
        <w:rPr>
          <w:rFonts w:ascii="Arial" w:cs="Arial" w:eastAsia="Arial" w:hAnsi="Arial"/>
          <w:b/>
          <w:bCs/>
          <w:color w:val="2E75B6"/>
          <w:sz w:val="23"/>
          <w:szCs w:val="23"/>
        </w:rPr>
        <w:t xml:space="preserve">Emotional Abuse</w:t>
      </w:r>
    </w:p>
    <w:p>
      <w:pPr>
        <w:pStyle w:val="ListParagraph"/>
        <w:numPr>
          <w:ilvl w:val="0"/>
          <w:numId w:val="2"/>
        </w:numPr>
        <w:spacing w:before="40" w:after="40"/>
      </w:pPr>
      <w:r>
        <w:rPr>
          <w:rFonts w:ascii="Arial" w:cs="Arial" w:eastAsia="Arial" w:hAnsi="Arial"/>
          <w:sz w:val="22"/>
          <w:szCs w:val="22"/>
        </w:rPr>
        <w:t xml:space="preserve">Reluctance to be with specific people</w:t>
      </w:r>
    </w:p>
    <w:p>
      <w:pPr>
        <w:pStyle w:val="ListParagraph"/>
        <w:numPr>
          <w:ilvl w:val="0"/>
          <w:numId w:val="2"/>
        </w:numPr>
        <w:spacing w:before="40" w:after="40"/>
      </w:pPr>
      <w:r>
        <w:rPr>
          <w:rFonts w:ascii="Arial" w:cs="Arial" w:eastAsia="Arial" w:hAnsi="Arial"/>
          <w:sz w:val="22"/>
          <w:szCs w:val="22"/>
        </w:rPr>
        <w:t xml:space="preserve">Being overly affectionate towards strangers</w:t>
      </w:r>
    </w:p>
    <w:p>
      <w:pPr>
        <w:pStyle w:val="ListParagraph"/>
        <w:numPr>
          <w:ilvl w:val="0"/>
          <w:numId w:val="2"/>
        </w:numPr>
        <w:spacing w:before="40" w:after="40"/>
      </w:pPr>
      <w:r>
        <w:rPr>
          <w:rFonts w:ascii="Arial" w:cs="Arial" w:eastAsia="Arial" w:hAnsi="Arial"/>
          <w:sz w:val="22"/>
          <w:szCs w:val="22"/>
        </w:rPr>
        <w:t xml:space="preserve">Lack of confidence, severe anxiety, or aggression</w:t>
      </w:r>
    </w:p>
    <w:p>
      <w:pPr>
        <w:pStyle w:val="ListParagraph"/>
        <w:numPr>
          <w:ilvl w:val="0"/>
          <w:numId w:val="2"/>
        </w:numPr>
        <w:spacing w:before="40" w:after="40"/>
      </w:pPr>
      <w:r>
        <w:rPr>
          <w:rFonts w:ascii="Arial" w:cs="Arial" w:eastAsia="Arial" w:hAnsi="Arial"/>
          <w:sz w:val="22"/>
          <w:szCs w:val="22"/>
        </w:rPr>
        <w:t xml:space="preserve">The child is not permitted to speak their opinion</w:t>
      </w:r>
    </w:p>
    <w:p>
      <w:pPr>
        <w:pStyle w:val="ListParagraph"/>
        <w:numPr>
          <w:ilvl w:val="0"/>
          <w:numId w:val="2"/>
        </w:numPr>
        <w:spacing w:before="40" w:after="40"/>
      </w:pPr>
      <w:r>
        <w:rPr>
          <w:rFonts w:ascii="Arial" w:cs="Arial" w:eastAsia="Arial" w:hAnsi="Arial"/>
          <w:sz w:val="22"/>
          <w:szCs w:val="22"/>
        </w:rPr>
        <w:t xml:space="preserve">Continual derogatory references to the child by others</w:t>
      </w:r>
    </w:p>
    <w:p>
      <w:pPr>
        <w:pStyle w:val="ListParagraph"/>
        <w:numPr>
          <w:ilvl w:val="0"/>
          <w:numId w:val="2"/>
        </w:numPr>
        <w:spacing w:before="40" w:after="40"/>
      </w:pPr>
      <w:r>
        <w:rPr>
          <w:rFonts w:ascii="Arial" w:cs="Arial" w:eastAsia="Arial" w:hAnsi="Arial"/>
          <w:sz w:val="22"/>
          <w:szCs w:val="22"/>
        </w:rPr>
        <w:t xml:space="preserve">Disturbed sleep patterns</w:t>
      </w:r>
    </w:p>
    <w:p>
      <w:pPr>
        <w:spacing w:before="220" w:after="80"/>
      </w:pPr>
      <w:r>
        <w:rPr>
          <w:rFonts w:ascii="Arial" w:cs="Arial" w:eastAsia="Arial" w:hAnsi="Arial"/>
          <w:b/>
          <w:bCs/>
          <w:color w:val="2E75B6"/>
          <w:sz w:val="23"/>
          <w:szCs w:val="23"/>
        </w:rPr>
        <w:t xml:space="preserve">Sexual Abuse</w:t>
      </w:r>
    </w:p>
    <w:p>
      <w:pPr>
        <w:pStyle w:val="ListParagraph"/>
        <w:numPr>
          <w:ilvl w:val="0"/>
          <w:numId w:val="2"/>
        </w:numPr>
        <w:spacing w:before="40" w:after="40"/>
      </w:pPr>
      <w:r>
        <w:rPr>
          <w:rFonts w:ascii="Arial" w:cs="Arial" w:eastAsia="Arial" w:hAnsi="Arial"/>
          <w:sz w:val="22"/>
          <w:szCs w:val="22"/>
        </w:rPr>
        <w:t xml:space="preserve">Bruises around the genital area, bite marks, or scratches</w:t>
      </w:r>
    </w:p>
    <w:p>
      <w:pPr>
        <w:pStyle w:val="ListParagraph"/>
        <w:numPr>
          <w:ilvl w:val="0"/>
          <w:numId w:val="2"/>
        </w:numPr>
        <w:spacing w:before="40" w:after="40"/>
      </w:pPr>
      <w:r>
        <w:rPr>
          <w:rFonts w:ascii="Arial" w:cs="Arial" w:eastAsia="Arial" w:hAnsi="Arial"/>
          <w:sz w:val="22"/>
          <w:szCs w:val="22"/>
        </w:rPr>
        <w:t xml:space="preserve">Recurrent sexually transmitted infections</w:t>
      </w:r>
    </w:p>
    <w:p>
      <w:pPr>
        <w:pStyle w:val="ListParagraph"/>
        <w:numPr>
          <w:ilvl w:val="0"/>
          <w:numId w:val="2"/>
        </w:numPr>
        <w:spacing w:before="40" w:after="40"/>
      </w:pPr>
      <w:r>
        <w:rPr>
          <w:rFonts w:ascii="Arial" w:cs="Arial" w:eastAsia="Arial" w:hAnsi="Arial"/>
          <w:sz w:val="22"/>
          <w:szCs w:val="22"/>
        </w:rPr>
        <w:t xml:space="preserve">Blood in underwear or abdominal pain with no apparent cause</w:t>
      </w:r>
    </w:p>
    <w:p>
      <w:pPr>
        <w:pStyle w:val="ListParagraph"/>
        <w:numPr>
          <w:ilvl w:val="0"/>
          <w:numId w:val="2"/>
        </w:numPr>
        <w:spacing w:before="40" w:after="40"/>
      </w:pPr>
      <w:r>
        <w:rPr>
          <w:rFonts w:ascii="Arial" w:cs="Arial" w:eastAsia="Arial" w:hAnsi="Arial"/>
          <w:sz w:val="22"/>
          <w:szCs w:val="22"/>
        </w:rPr>
        <w:t xml:space="preserve">Provocative and inappropriate sexual behaviour for the child's age</w:t>
      </w:r>
    </w:p>
    <w:p>
      <w:pPr>
        <w:pStyle w:val="ListParagraph"/>
        <w:numPr>
          <w:ilvl w:val="0"/>
          <w:numId w:val="2"/>
        </w:numPr>
        <w:spacing w:before="40" w:after="40"/>
      </w:pPr>
      <w:r>
        <w:rPr>
          <w:rFonts w:ascii="Arial" w:cs="Arial" w:eastAsia="Arial" w:hAnsi="Arial"/>
          <w:sz w:val="22"/>
          <w:szCs w:val="22"/>
        </w:rPr>
        <w:t xml:space="preserve">Self-harming, aggression, or refusal to undress</w:t>
      </w:r>
    </w:p>
    <w:p>
      <w:pPr>
        <w:pStyle w:val="ListParagraph"/>
        <w:numPr>
          <w:ilvl w:val="0"/>
          <w:numId w:val="2"/>
        </w:numPr>
        <w:spacing w:before="40" w:after="40"/>
      </w:pPr>
      <w:r>
        <w:rPr>
          <w:rFonts w:ascii="Arial" w:cs="Arial" w:eastAsia="Arial" w:hAnsi="Arial"/>
          <w:sz w:val="22"/>
          <w:szCs w:val="22"/>
        </w:rPr>
        <w:t xml:space="preserve">Reluctance to be with specific people</w:t>
      </w:r>
    </w:p>
    <w:p>
      <w:pPr>
        <w:spacing w:before="220" w:after="80"/>
      </w:pPr>
      <w:r>
        <w:rPr>
          <w:rFonts w:ascii="Arial" w:cs="Arial" w:eastAsia="Arial" w:hAnsi="Arial"/>
          <w:b/>
          <w:bCs/>
          <w:color w:val="2E75B6"/>
          <w:sz w:val="23"/>
          <w:szCs w:val="23"/>
        </w:rPr>
        <w:t xml:space="preserve">Domestic Abuse</w:t>
      </w:r>
    </w:p>
    <w:p>
      <w:pPr>
        <w:pStyle w:val="ListParagraph"/>
        <w:numPr>
          <w:ilvl w:val="0"/>
          <w:numId w:val="2"/>
        </w:numPr>
        <w:spacing w:before="40" w:after="40"/>
      </w:pPr>
      <w:r>
        <w:rPr>
          <w:rFonts w:ascii="Arial" w:cs="Arial" w:eastAsia="Arial" w:hAnsi="Arial"/>
          <w:sz w:val="22"/>
          <w:szCs w:val="22"/>
        </w:rPr>
        <w:t xml:space="preserve">Sudden aggression without obvious cause</w:t>
      </w:r>
    </w:p>
    <w:p>
      <w:pPr>
        <w:pStyle w:val="ListParagraph"/>
        <w:numPr>
          <w:ilvl w:val="0"/>
          <w:numId w:val="2"/>
        </w:numPr>
        <w:spacing w:before="40" w:after="40"/>
      </w:pPr>
      <w:r>
        <w:rPr>
          <w:rFonts w:ascii="Arial" w:cs="Arial" w:eastAsia="Arial" w:hAnsi="Arial"/>
          <w:sz w:val="22"/>
          <w:szCs w:val="22"/>
        </w:rPr>
        <w:t xml:space="preserve">Withdrawal with signs of depression</w:t>
      </w:r>
    </w:p>
    <w:p>
      <w:pPr>
        <w:pStyle w:val="ListParagraph"/>
        <w:numPr>
          <w:ilvl w:val="0"/>
          <w:numId w:val="2"/>
        </w:numPr>
        <w:spacing w:before="40" w:after="40"/>
      </w:pPr>
      <w:r>
        <w:rPr>
          <w:rFonts w:ascii="Arial" w:cs="Arial" w:eastAsia="Arial" w:hAnsi="Arial"/>
          <w:sz w:val="22"/>
          <w:szCs w:val="22"/>
        </w:rPr>
        <w:t xml:space="preserve">Sleep problems or minor medical complaints with no obvious source</w:t>
      </w:r>
    </w:p>
    <w:p>
      <w:pPr>
        <w:pStyle w:val="ListParagraph"/>
        <w:numPr>
          <w:ilvl w:val="0"/>
          <w:numId w:val="2"/>
        </w:numPr>
        <w:spacing w:before="40" w:after="40"/>
      </w:pPr>
      <w:r>
        <w:rPr>
          <w:rFonts w:ascii="Arial" w:cs="Arial" w:eastAsia="Arial" w:hAnsi="Arial"/>
          <w:sz w:val="22"/>
          <w:szCs w:val="22"/>
        </w:rPr>
        <w:t xml:space="preserve">Hypervigilance, increased separation anxiety, or easily distracted</w:t>
      </w:r>
    </w:p>
    <w:p>
      <w:pPr>
        <w:pStyle w:val="ListParagraph"/>
        <w:numPr>
          <w:ilvl w:val="0"/>
          <w:numId w:val="2"/>
        </w:numPr>
        <w:spacing w:before="40" w:after="40"/>
      </w:pPr>
      <w:r>
        <w:rPr>
          <w:rFonts w:ascii="Arial" w:cs="Arial" w:eastAsia="Arial" w:hAnsi="Arial"/>
          <w:sz w:val="22"/>
          <w:szCs w:val="22"/>
        </w:rPr>
        <w:t xml:space="preserve">Changes in play behaviour or poor school performance</w:t>
      </w:r>
    </w:p>
    <w:p>
      <w:pPr>
        <w:spacing w:before="220" w:after="80"/>
      </w:pPr>
      <w:r>
        <w:rPr>
          <w:rFonts w:ascii="Arial" w:cs="Arial" w:eastAsia="Arial" w:hAnsi="Arial"/>
          <w:b/>
          <w:bCs/>
          <w:color w:val="2E75B6"/>
          <w:sz w:val="23"/>
          <w:szCs w:val="23"/>
        </w:rPr>
        <w:t xml:space="preserve">Modern Slavery</w:t>
      </w:r>
    </w:p>
    <w:p>
      <w:pPr>
        <w:pStyle w:val="ListParagraph"/>
        <w:numPr>
          <w:ilvl w:val="0"/>
          <w:numId w:val="2"/>
        </w:numPr>
        <w:spacing w:before="40" w:after="40"/>
      </w:pPr>
      <w:r>
        <w:rPr>
          <w:rFonts w:ascii="Arial" w:cs="Arial" w:eastAsia="Arial" w:hAnsi="Arial"/>
          <w:sz w:val="22"/>
          <w:szCs w:val="22"/>
        </w:rPr>
        <w:t xml:space="preserve">Signs of physical or emotional abuse</w:t>
      </w:r>
    </w:p>
    <w:p>
      <w:pPr>
        <w:pStyle w:val="ListParagraph"/>
        <w:numPr>
          <w:ilvl w:val="0"/>
          <w:numId w:val="2"/>
        </w:numPr>
        <w:spacing w:before="40" w:after="40"/>
      </w:pPr>
      <w:r>
        <w:rPr>
          <w:rFonts w:ascii="Arial" w:cs="Arial" w:eastAsia="Arial" w:hAnsi="Arial"/>
          <w:sz w:val="22"/>
          <w:szCs w:val="22"/>
        </w:rPr>
        <w:t xml:space="preserve">Rarely allowed to travel alone or appearing controlled by another person</w:t>
      </w:r>
    </w:p>
    <w:p>
      <w:pPr>
        <w:pStyle w:val="ListParagraph"/>
        <w:numPr>
          <w:ilvl w:val="0"/>
          <w:numId w:val="2"/>
        </w:numPr>
        <w:spacing w:before="40" w:after="40"/>
      </w:pPr>
      <w:r>
        <w:rPr>
          <w:rFonts w:ascii="Arial" w:cs="Arial" w:eastAsia="Arial" w:hAnsi="Arial"/>
          <w:sz w:val="22"/>
          <w:szCs w:val="22"/>
        </w:rPr>
        <w:t xml:space="preserve">Few or no personal belongings</w:t>
      </w:r>
    </w:p>
    <w:p>
      <w:pPr>
        <w:pStyle w:val="ListParagraph"/>
        <w:numPr>
          <w:ilvl w:val="0"/>
          <w:numId w:val="2"/>
        </w:numPr>
        <w:spacing w:before="40" w:after="40"/>
      </w:pPr>
      <w:r>
        <w:rPr>
          <w:rFonts w:ascii="Arial" w:cs="Arial" w:eastAsia="Arial" w:hAnsi="Arial"/>
          <w:sz w:val="22"/>
          <w:szCs w:val="22"/>
        </w:rPr>
        <w:t xml:space="preserve">Hesitation when speaking with strangers</w:t>
      </w:r>
    </w:p>
    <w:p>
      <w:pPr>
        <w:spacing w:before="220" w:after="80"/>
      </w:pPr>
      <w:r>
        <w:rPr>
          <w:rFonts w:ascii="Arial" w:cs="Arial" w:eastAsia="Arial" w:hAnsi="Arial"/>
          <w:b/>
          <w:bCs/>
          <w:color w:val="2E75B6"/>
          <w:sz w:val="23"/>
          <w:szCs w:val="23"/>
        </w:rPr>
        <w:t xml:space="preserve">Female Genital Mutilation (FGM)</w:t>
      </w:r>
    </w:p>
    <w:p>
      <w:pPr>
        <w:pStyle w:val="ListParagraph"/>
        <w:numPr>
          <w:ilvl w:val="0"/>
          <w:numId w:val="2"/>
        </w:numPr>
        <w:spacing w:before="40" w:after="40"/>
      </w:pPr>
      <w:r>
        <w:rPr>
          <w:rFonts w:ascii="Arial" w:cs="Arial" w:eastAsia="Arial" w:hAnsi="Arial"/>
          <w:sz w:val="22"/>
          <w:szCs w:val="22"/>
        </w:rPr>
        <w:t xml:space="preserve">A relative or 'cutter' visiting from abroad, or talk of a special ceremony</w:t>
      </w:r>
    </w:p>
    <w:p>
      <w:pPr>
        <w:pStyle w:val="ListParagraph"/>
        <w:numPr>
          <w:ilvl w:val="0"/>
          <w:numId w:val="2"/>
        </w:numPr>
        <w:spacing w:before="40" w:after="40"/>
      </w:pPr>
      <w:r>
        <w:rPr>
          <w:rFonts w:ascii="Arial" w:cs="Arial" w:eastAsia="Arial" w:hAnsi="Arial"/>
          <w:sz w:val="22"/>
          <w:szCs w:val="22"/>
        </w:rPr>
        <w:t xml:space="preserve">A family planning a long or unexpected holiday overseas, particularly during summer</w:t>
      </w:r>
    </w:p>
    <w:p>
      <w:pPr>
        <w:pStyle w:val="ListParagraph"/>
        <w:numPr>
          <w:ilvl w:val="0"/>
          <w:numId w:val="2"/>
        </w:numPr>
        <w:spacing w:before="40" w:after="40"/>
      </w:pPr>
      <w:r>
        <w:rPr>
          <w:rFonts w:ascii="Arial" w:cs="Arial" w:eastAsia="Arial" w:hAnsi="Arial"/>
          <w:sz w:val="22"/>
          <w:szCs w:val="22"/>
        </w:rPr>
        <w:t xml:space="preserve">Unexpected, repeated, or prolonged absence from activities</w:t>
      </w:r>
    </w:p>
    <w:p>
      <w:pPr>
        <w:pStyle w:val="ListParagraph"/>
        <w:numPr>
          <w:ilvl w:val="0"/>
          <w:numId w:val="2"/>
        </w:numPr>
        <w:spacing w:before="40" w:after="40"/>
      </w:pPr>
      <w:r>
        <w:rPr>
          <w:rFonts w:ascii="Arial" w:cs="Arial" w:eastAsia="Arial" w:hAnsi="Arial"/>
          <w:sz w:val="22"/>
          <w:szCs w:val="22"/>
        </w:rPr>
        <w:t xml:space="preserve">Difficulties with urination, frequent infections, or menstrual problems</w:t>
      </w:r>
    </w:p>
    <w:p>
      <w:pPr>
        <w:pStyle w:val="ListParagraph"/>
        <w:numPr>
          <w:ilvl w:val="0"/>
          <w:numId w:val="2"/>
        </w:numPr>
        <w:spacing w:before="40" w:after="40"/>
      </w:pPr>
      <w:r>
        <w:rPr>
          <w:rFonts w:ascii="Arial" w:cs="Arial" w:eastAsia="Arial" w:hAnsi="Arial"/>
          <w:sz w:val="22"/>
          <w:szCs w:val="22"/>
        </w:rPr>
        <w:t xml:space="preserve">Reluctance to undress or undergo medical examinations</w:t>
      </w:r>
    </w:p>
    <w:p>
      <w:pPr>
        <w:pStyle w:val="ListParagraph"/>
        <w:numPr>
          <w:ilvl w:val="0"/>
          <w:numId w:val="2"/>
        </w:numPr>
        <w:spacing w:before="40" w:after="40"/>
      </w:pPr>
      <w:r>
        <w:rPr>
          <w:rFonts w:ascii="Arial" w:cs="Arial" w:eastAsia="Arial" w:hAnsi="Arial"/>
          <w:sz w:val="22"/>
          <w:szCs w:val="22"/>
        </w:rPr>
        <w:t xml:space="preserve">Appearing anxious, depressed, or withdrawn</w:t>
      </w:r>
    </w:p>
    <w:p>
      <w:pPr>
        <w:spacing w:before="220" w:after="80"/>
      </w:pPr>
      <w:r>
        <w:rPr>
          <w:rFonts w:ascii="Arial" w:cs="Arial" w:eastAsia="Arial" w:hAnsi="Arial"/>
          <w:b/>
          <w:bCs/>
          <w:color w:val="2E75B6"/>
          <w:sz w:val="23"/>
          <w:szCs w:val="23"/>
        </w:rPr>
        <w:t xml:space="preserve">Fabricated or Induced Illness (FII)</w:t>
      </w:r>
    </w:p>
    <w:p>
      <w:pPr>
        <w:pStyle w:val="ListParagraph"/>
        <w:numPr>
          <w:ilvl w:val="0"/>
          <w:numId w:val="2"/>
        </w:numPr>
        <w:spacing w:before="40" w:after="40"/>
      </w:pPr>
      <w:r>
        <w:rPr>
          <w:rFonts w:ascii="Arial" w:cs="Arial" w:eastAsia="Arial" w:hAnsi="Arial"/>
          <w:sz w:val="22"/>
          <w:szCs w:val="22"/>
        </w:rPr>
        <w:t xml:space="preserve">Attempting to persuade professionals the child is ill when they appear healthy</w:t>
      </w:r>
    </w:p>
    <w:p>
      <w:pPr>
        <w:pStyle w:val="ListParagraph"/>
        <w:numPr>
          <w:ilvl w:val="0"/>
          <w:numId w:val="2"/>
        </w:numPr>
        <w:spacing w:before="40" w:after="40"/>
      </w:pPr>
      <w:r>
        <w:rPr>
          <w:rFonts w:ascii="Arial" w:cs="Arial" w:eastAsia="Arial" w:hAnsi="Arial"/>
          <w:sz w:val="22"/>
          <w:szCs w:val="22"/>
        </w:rPr>
        <w:t xml:space="preserve">Exaggerating or lying about symptoms</w:t>
      </w:r>
    </w:p>
    <w:p>
      <w:pPr>
        <w:pStyle w:val="ListParagraph"/>
        <w:numPr>
          <w:ilvl w:val="0"/>
          <w:numId w:val="2"/>
        </w:numPr>
        <w:spacing w:before="40" w:after="40"/>
      </w:pPr>
      <w:r>
        <w:rPr>
          <w:rFonts w:ascii="Arial" w:cs="Arial" w:eastAsia="Arial" w:hAnsi="Arial"/>
          <w:sz w:val="22"/>
          <w:szCs w:val="22"/>
        </w:rPr>
        <w:t xml:space="preserve">Repeated hospitalisation with strange or inconsistent symptoms</w:t>
      </w:r>
    </w:p>
    <w:p>
      <w:pPr>
        <w:pBdr>
          <w:bottom w:val="single" w:color="2E75B6" w:sz="4"/>
        </w:pBdr>
        <w:spacing w:before="320" w:after="100"/>
      </w:pPr>
      <w:r>
        <w:rPr>
          <w:rFonts w:ascii="Arial" w:cs="Arial" w:eastAsia="Arial" w:hAnsi="Arial"/>
          <w:b/>
          <w:bCs/>
          <w:color w:val="1A3A5C"/>
          <w:sz w:val="26"/>
          <w:szCs w:val="26"/>
        </w:rPr>
        <w:t xml:space="preserve">8. Risk Factors Associated with Abuse</w:t>
      </w:r>
    </w:p>
    <w:p>
      <w:pPr>
        <w:spacing w:before="60" w:after="60"/>
      </w:pPr>
      <w:r>
        <w:rPr>
          <w:rFonts w:ascii="Arial" w:cs="Arial" w:eastAsia="Arial" w:hAnsi="Arial"/>
          <w:sz w:val="22"/>
          <w:szCs w:val="22"/>
        </w:rPr>
        <w:t xml:space="preserve">Certain circumstances can increase a child's vulnerability to abuse. Staff should be aware of the following risk factors, while recognising that their presence does not automatically indicate abuse is occurring:</w:t>
      </w:r>
    </w:p>
    <w:p>
      <w:pPr>
        <w:pStyle w:val="ListParagraph"/>
        <w:numPr>
          <w:ilvl w:val="0"/>
          <w:numId w:val="2"/>
        </w:numPr>
        <w:spacing w:before="40" w:after="40"/>
      </w:pPr>
      <w:r>
        <w:rPr>
          <w:rFonts w:ascii="Arial" w:cs="Arial" w:eastAsia="Arial" w:hAnsi="Arial"/>
          <w:b/>
          <w:bCs/>
          <w:sz w:val="22"/>
          <w:szCs w:val="22"/>
        </w:rPr>
        <w:t xml:space="preserve">Disability — </w:t>
      </w:r>
      <w:r>
        <w:rPr>
          <w:rFonts w:ascii="Arial" w:cs="Arial" w:eastAsia="Arial" w:hAnsi="Arial"/>
          <w:sz w:val="22"/>
          <w:szCs w:val="22"/>
        </w:rPr>
        <w:t xml:space="preserve">disabled children are significantly more likely to experience abuse. Signs of abuse may be mistaken for symptoms of the disability.</w:t>
      </w:r>
    </w:p>
    <w:p>
      <w:pPr>
        <w:pStyle w:val="ListParagraph"/>
        <w:numPr>
          <w:ilvl w:val="0"/>
          <w:numId w:val="2"/>
        </w:numPr>
        <w:spacing w:before="40" w:after="40"/>
      </w:pPr>
      <w:r>
        <w:rPr>
          <w:rFonts w:ascii="Arial" w:cs="Arial" w:eastAsia="Arial" w:hAnsi="Arial"/>
          <w:b/>
          <w:bCs/>
          <w:sz w:val="22"/>
          <w:szCs w:val="22"/>
        </w:rPr>
        <w:t xml:space="preserve">Isolation — </w:t>
      </w:r>
      <w:r>
        <w:rPr>
          <w:rFonts w:ascii="Arial" w:cs="Arial" w:eastAsia="Arial" w:hAnsi="Arial"/>
          <w:sz w:val="22"/>
          <w:szCs w:val="22"/>
        </w:rPr>
        <w:t xml:space="preserve">children who are isolated have less opportunity to report abuse and are at greater risk of unsupervised contact with potential abusers.</w:t>
      </w:r>
    </w:p>
    <w:p>
      <w:pPr>
        <w:pStyle w:val="ListParagraph"/>
        <w:numPr>
          <w:ilvl w:val="0"/>
          <w:numId w:val="2"/>
        </w:numPr>
        <w:spacing w:before="40" w:after="40"/>
      </w:pPr>
      <w:r>
        <w:rPr>
          <w:rFonts w:ascii="Arial" w:cs="Arial" w:eastAsia="Arial" w:hAnsi="Arial"/>
          <w:b/>
          <w:bCs/>
          <w:sz w:val="22"/>
          <w:szCs w:val="22"/>
        </w:rPr>
        <w:t xml:space="preserve">Being in the care system — </w:t>
      </w:r>
      <w:r>
        <w:rPr>
          <w:rFonts w:ascii="Arial" w:cs="Arial" w:eastAsia="Arial" w:hAnsi="Arial"/>
          <w:sz w:val="22"/>
          <w:szCs w:val="22"/>
        </w:rPr>
        <w:t xml:space="preserve">looked after children may already have experienced abuse and may have lower confidence and self-esteem.</w:t>
      </w:r>
    </w:p>
    <w:p>
      <w:pPr>
        <w:pStyle w:val="ListParagraph"/>
        <w:numPr>
          <w:ilvl w:val="0"/>
          <w:numId w:val="2"/>
        </w:numPr>
        <w:spacing w:before="40" w:after="40"/>
      </w:pPr>
      <w:r>
        <w:rPr>
          <w:rFonts w:ascii="Arial" w:cs="Arial" w:eastAsia="Arial" w:hAnsi="Arial"/>
          <w:b/>
          <w:bCs/>
          <w:sz w:val="22"/>
          <w:szCs w:val="22"/>
        </w:rPr>
        <w:t xml:space="preserve">Parental substance or alcohol misuse — </w:t>
      </w:r>
      <w:r>
        <w:rPr>
          <w:rFonts w:ascii="Arial" w:cs="Arial" w:eastAsia="Arial" w:hAnsi="Arial"/>
          <w:sz w:val="22"/>
          <w:szCs w:val="22"/>
        </w:rPr>
        <w:t xml:space="preserve">this can leave parents unable to meet children's needs on a practical or emotional level.</w:t>
      </w:r>
    </w:p>
    <w:p>
      <w:pPr>
        <w:pStyle w:val="ListParagraph"/>
        <w:numPr>
          <w:ilvl w:val="0"/>
          <w:numId w:val="2"/>
        </w:numPr>
        <w:spacing w:before="40" w:after="40"/>
      </w:pPr>
      <w:r>
        <w:rPr>
          <w:rFonts w:ascii="Arial" w:cs="Arial" w:eastAsia="Arial" w:hAnsi="Arial"/>
          <w:b/>
          <w:bCs/>
          <w:sz w:val="22"/>
          <w:szCs w:val="22"/>
        </w:rPr>
        <w:t xml:space="preserve">Parental mental health difficulties — </w:t>
      </w:r>
      <w:r>
        <w:rPr>
          <w:rFonts w:ascii="Arial" w:cs="Arial" w:eastAsia="Arial" w:hAnsi="Arial"/>
          <w:sz w:val="22"/>
          <w:szCs w:val="22"/>
        </w:rPr>
        <w:t xml:space="preserve">while most parents manage adequately, severe difficulties can affect a parent's capacity to care.</w:t>
      </w:r>
    </w:p>
    <w:p>
      <w:pPr>
        <w:pStyle w:val="ListParagraph"/>
        <w:numPr>
          <w:ilvl w:val="0"/>
          <w:numId w:val="2"/>
        </w:numPr>
        <w:spacing w:before="40" w:after="40"/>
      </w:pPr>
      <w:r>
        <w:rPr>
          <w:rFonts w:ascii="Arial" w:cs="Arial" w:eastAsia="Arial" w:hAnsi="Arial"/>
          <w:b/>
          <w:bCs/>
          <w:sz w:val="22"/>
          <w:szCs w:val="22"/>
        </w:rPr>
        <w:t xml:space="preserve">Parental history of abuse — </w:t>
      </w:r>
      <w:r>
        <w:rPr>
          <w:rFonts w:ascii="Arial" w:cs="Arial" w:eastAsia="Arial" w:hAnsi="Arial"/>
          <w:sz w:val="22"/>
          <w:szCs w:val="22"/>
        </w:rPr>
        <w:t xml:space="preserve">adults who were abused as children may, in some cases, go on to subject their own children to similar abuse.</w:t>
      </w:r>
    </w:p>
    <w:p>
      <w:pPr>
        <w:pStyle w:val="ListParagraph"/>
        <w:numPr>
          <w:ilvl w:val="0"/>
          <w:numId w:val="2"/>
        </w:numPr>
        <w:spacing w:before="40" w:after="40"/>
      </w:pPr>
      <w:r>
        <w:rPr>
          <w:rFonts w:ascii="Arial" w:cs="Arial" w:eastAsia="Arial" w:hAnsi="Arial"/>
          <w:b/>
          <w:bCs/>
          <w:sz w:val="22"/>
          <w:szCs w:val="22"/>
        </w:rPr>
        <w:t xml:space="preserve">Domestic abuse in the household — </w:t>
      </w:r>
      <w:r>
        <w:rPr>
          <w:rFonts w:ascii="Arial" w:cs="Arial" w:eastAsia="Arial" w:hAnsi="Arial"/>
          <w:sz w:val="22"/>
          <w:szCs w:val="22"/>
        </w:rPr>
        <w:t xml:space="preserve">witnessing domestic abuse is itself a form of child abuse with significant long-term impact.</w:t>
      </w:r>
    </w:p>
    <w:p>
      <w:pPr>
        <w:pStyle w:val="ListParagraph"/>
        <w:numPr>
          <w:ilvl w:val="0"/>
          <w:numId w:val="2"/>
        </w:numPr>
        <w:spacing w:before="40" w:after="40"/>
      </w:pPr>
      <w:r>
        <w:rPr>
          <w:rFonts w:ascii="Arial" w:cs="Arial" w:eastAsia="Arial" w:hAnsi="Arial"/>
          <w:b/>
          <w:bCs/>
          <w:sz w:val="22"/>
          <w:szCs w:val="22"/>
        </w:rPr>
        <w:t xml:space="preserve">Age — </w:t>
      </w:r>
      <w:r>
        <w:rPr>
          <w:rFonts w:ascii="Arial" w:cs="Arial" w:eastAsia="Arial" w:hAnsi="Arial"/>
          <w:sz w:val="22"/>
          <w:szCs w:val="22"/>
        </w:rPr>
        <w:t xml:space="preserve">younger children are less able to report what is happening to them.</w:t>
      </w:r>
    </w:p>
    <w:p>
      <w:pPr>
        <w:pStyle w:val="ListParagraph"/>
        <w:numPr>
          <w:ilvl w:val="0"/>
          <w:numId w:val="2"/>
        </w:numPr>
        <w:spacing w:before="40" w:after="40"/>
      </w:pPr>
      <w:r>
        <w:rPr>
          <w:rFonts w:ascii="Arial" w:cs="Arial" w:eastAsia="Arial" w:hAnsi="Arial"/>
          <w:b/>
          <w:bCs/>
          <w:sz w:val="22"/>
          <w:szCs w:val="22"/>
        </w:rPr>
        <w:t xml:space="preserve">Seeking asylum — </w:t>
      </w:r>
      <w:r>
        <w:rPr>
          <w:rFonts w:ascii="Arial" w:cs="Arial" w:eastAsia="Arial" w:hAnsi="Arial"/>
          <w:sz w:val="22"/>
          <w:szCs w:val="22"/>
        </w:rPr>
        <w:t xml:space="preserve">unaccompanied minors are particularly vulnerable to exploitation and trafficking.</w:t>
      </w:r>
    </w:p>
    <w:p>
      <w:pPr>
        <w:pStyle w:val="ListParagraph"/>
        <w:numPr>
          <w:ilvl w:val="0"/>
          <w:numId w:val="2"/>
        </w:numPr>
        <w:spacing w:before="40" w:after="40"/>
      </w:pPr>
      <w:r>
        <w:rPr>
          <w:rFonts w:ascii="Arial" w:cs="Arial" w:eastAsia="Arial" w:hAnsi="Arial"/>
          <w:b/>
          <w:bCs/>
          <w:sz w:val="22"/>
          <w:szCs w:val="22"/>
        </w:rPr>
        <w:t xml:space="preserve">Poverty — </w:t>
      </w:r>
      <w:r>
        <w:rPr>
          <w:rFonts w:ascii="Arial" w:cs="Arial" w:eastAsia="Arial" w:hAnsi="Arial"/>
          <w:sz w:val="22"/>
          <w:szCs w:val="22"/>
        </w:rPr>
        <w:t xml:space="preserve">significantly increases chronic stress and can reduce parents' ability to meet children's needs.</w:t>
      </w:r>
    </w:p>
    <w:p>
      <w:pPr>
        <w:pBdr>
          <w:bottom w:val="single" w:color="2E75B6" w:sz="4"/>
        </w:pBdr>
        <w:spacing w:before="320" w:after="100"/>
      </w:pPr>
      <w:r>
        <w:rPr>
          <w:rFonts w:ascii="Arial" w:cs="Arial" w:eastAsia="Arial" w:hAnsi="Arial"/>
          <w:b/>
          <w:bCs/>
          <w:color w:val="1A3A5C"/>
          <w:sz w:val="26"/>
          <w:szCs w:val="26"/>
        </w:rPr>
        <w:t xml:space="preserve">9. Recognising and Reporting Concerns</w:t>
      </w:r>
    </w:p>
    <w:p>
      <w:pPr>
        <w:spacing w:before="60" w:after="60"/>
      </w:pPr>
      <w:r>
        <w:rPr>
          <w:rFonts w:ascii="Arial" w:cs="Arial" w:eastAsia="Arial" w:hAnsi="Arial"/>
          <w:sz w:val="22"/>
          <w:szCs w:val="22"/>
        </w:rPr>
        <w:t xml:space="preserve">Anyone who has contact with a child is responsible for reporting a concern about that child's safety. There is no single way of recognising that a child is at risk — the evidence that presents itself varies with each situation.</w:t>
      </w:r>
    </w:p>
    <w:p>
      <w:pPr>
        <w:spacing w:before="60" w:after="60"/>
      </w:pPr>
      <w:r>
        <w:rPr>
          <w:rFonts w:ascii="Arial" w:cs="Arial" w:eastAsia="Arial" w:hAnsi="Arial"/>
          <w:sz w:val="22"/>
          <w:szCs w:val="22"/>
        </w:rPr>
        <w:t xml:space="preserve">When considering whether to report a concern, staff should ask themselves:</w:t>
      </w:r>
    </w:p>
    <w:p>
      <w:pPr>
        <w:pStyle w:val="ListParagraph"/>
        <w:numPr>
          <w:ilvl w:val="0"/>
          <w:numId w:val="2"/>
        </w:numPr>
        <w:spacing w:before="40" w:after="40"/>
      </w:pPr>
      <w:r>
        <w:rPr>
          <w:rFonts w:ascii="Arial" w:cs="Arial" w:eastAsia="Arial" w:hAnsi="Arial"/>
          <w:sz w:val="22"/>
          <w:szCs w:val="22"/>
        </w:rPr>
        <w:t xml:space="preserve">Why do I have a suspicion of abuse?</w:t>
      </w:r>
    </w:p>
    <w:p>
      <w:pPr>
        <w:pStyle w:val="ListParagraph"/>
        <w:numPr>
          <w:ilvl w:val="0"/>
          <w:numId w:val="2"/>
        </w:numPr>
        <w:spacing w:before="40" w:after="40"/>
      </w:pPr>
      <w:r>
        <w:rPr>
          <w:rFonts w:ascii="Arial" w:cs="Arial" w:eastAsia="Arial" w:hAnsi="Arial"/>
          <w:sz w:val="22"/>
          <w:szCs w:val="22"/>
        </w:rPr>
        <w:t xml:space="preserve">Is there any evidence of abuse?</w:t>
      </w:r>
    </w:p>
    <w:p>
      <w:pPr>
        <w:pStyle w:val="ListParagraph"/>
        <w:numPr>
          <w:ilvl w:val="0"/>
          <w:numId w:val="2"/>
        </w:numPr>
        <w:spacing w:before="40" w:after="40"/>
      </w:pPr>
      <w:r>
        <w:rPr>
          <w:rFonts w:ascii="Arial" w:cs="Arial" w:eastAsia="Arial" w:hAnsi="Arial"/>
          <w:sz w:val="22"/>
          <w:szCs w:val="22"/>
        </w:rPr>
        <w:t xml:space="preserve">Have others expressed concerns?</w:t>
      </w:r>
    </w:p>
    <w:p>
      <w:pPr>
        <w:pStyle w:val="ListParagraph"/>
        <w:numPr>
          <w:ilvl w:val="0"/>
          <w:numId w:val="2"/>
        </w:numPr>
        <w:spacing w:before="40" w:after="40"/>
      </w:pPr>
      <w:r>
        <w:rPr>
          <w:rFonts w:ascii="Arial" w:cs="Arial" w:eastAsia="Arial" w:hAnsi="Arial"/>
          <w:sz w:val="22"/>
          <w:szCs w:val="22"/>
        </w:rPr>
        <w:t xml:space="preserve">Has there been a disclosure of abuse?</w:t>
      </w:r>
    </w:p>
    <w:p>
      <w:pPr>
        <w:spacing w:before="60" w:after="60"/>
      </w:pPr>
      <w:r>
        <w:rPr>
          <w:rFonts w:ascii="Arial" w:cs="Arial" w:eastAsia="Arial" w:hAnsi="Arial"/>
          <w:sz w:val="22"/>
          <w:szCs w:val="22"/>
        </w:rPr>
        <w:t xml:space="preserve">If there is any suspicion that abuse is taking place, has taken place, or is going to take place, a report must be made. Staff must not attempt to investigate concerns themselves.</w:t>
      </w:r>
    </w:p>
    <w:p>
      <w:pPr>
        <w:spacing w:before="80" w:after="0"/>
      </w:pPr>
    </w:p>
    <w:p>
      <w:pPr>
        <w:spacing w:before="60" w:after="60"/>
      </w:pPr>
      <w:r>
        <w:rPr>
          <w:rFonts w:ascii="Arial" w:cs="Arial" w:eastAsia="Arial" w:hAnsi="Arial"/>
          <w:sz w:val="22"/>
          <w:szCs w:val="22"/>
        </w:rPr>
        <w:t xml:space="preserve">The following protocol must be followed:</w:t>
      </w:r>
    </w:p>
    <w:p>
      <w:pPr>
        <w:pStyle w:val="ListParagraph"/>
        <w:numPr>
          <w:ilvl w:val="0"/>
          <w:numId w:val="2"/>
        </w:numPr>
        <w:spacing w:before="40" w:after="40"/>
      </w:pPr>
      <w:r>
        <w:rPr>
          <w:rFonts w:ascii="Arial" w:cs="Arial" w:eastAsia="Arial" w:hAnsi="Arial"/>
          <w:sz w:val="22"/>
          <w:szCs w:val="22"/>
        </w:rPr>
        <w:t xml:space="preserve">All accidents must be recorded and reported to the Designated Safeguarding Officer (DSO).</w:t>
      </w:r>
    </w:p>
    <w:p>
      <w:pPr>
        <w:pStyle w:val="ListParagraph"/>
        <w:numPr>
          <w:ilvl w:val="0"/>
          <w:numId w:val="2"/>
        </w:numPr>
        <w:spacing w:before="40" w:after="40"/>
      </w:pPr>
      <w:r>
        <w:rPr>
          <w:rFonts w:ascii="Arial" w:cs="Arial" w:eastAsia="Arial" w:hAnsi="Arial"/>
          <w:sz w:val="22"/>
          <w:szCs w:val="22"/>
        </w:rPr>
        <w:t xml:space="preserve">Any concerns or incidents of suspected abuse must be reported to the DSO immediately.</w:t>
      </w:r>
    </w:p>
    <w:p>
      <w:pPr>
        <w:pStyle w:val="ListParagraph"/>
        <w:numPr>
          <w:ilvl w:val="0"/>
          <w:numId w:val="2"/>
        </w:numPr>
        <w:spacing w:before="40" w:after="40"/>
      </w:pPr>
      <w:r>
        <w:rPr>
          <w:rFonts w:ascii="Arial" w:cs="Arial" w:eastAsia="Arial" w:hAnsi="Arial"/>
          <w:sz w:val="22"/>
          <w:szCs w:val="22"/>
        </w:rPr>
        <w:t xml:space="preserve">The DSO will relay information to the relevant authorities where necessary.</w:t>
      </w:r>
    </w:p>
    <w:p>
      <w:pPr>
        <w:pStyle w:val="ListParagraph"/>
        <w:numPr>
          <w:ilvl w:val="0"/>
          <w:numId w:val="2"/>
        </w:numPr>
        <w:spacing w:before="40" w:after="40"/>
      </w:pPr>
      <w:r>
        <w:rPr>
          <w:rFonts w:ascii="Arial" w:cs="Arial" w:eastAsia="Arial" w:hAnsi="Arial"/>
          <w:sz w:val="22"/>
          <w:szCs w:val="22"/>
        </w:rPr>
        <w:t xml:space="preserve">All reports must be completed on the Globe Fit Incident Report Form and records must be handwritten.</w:t>
      </w:r>
    </w:p>
    <w:p>
      <w:pPr>
        <w:pStyle w:val="ListParagraph"/>
        <w:numPr>
          <w:ilvl w:val="0"/>
          <w:numId w:val="2"/>
        </w:numPr>
        <w:spacing w:before="40" w:after="40"/>
      </w:pPr>
      <w:r>
        <w:rPr>
          <w:rFonts w:ascii="Arial" w:cs="Arial" w:eastAsia="Arial" w:hAnsi="Arial"/>
          <w:sz w:val="22"/>
          <w:szCs w:val="22"/>
        </w:rPr>
        <w:t xml:space="preserve">All information will be treated in strict confidence and shared only where it is in the best interest of the child or required by law.</w:t>
      </w:r>
    </w:p>
    <w:p>
      <w:pPr>
        <w:pBdr>
          <w:bottom w:val="single" w:color="2E75B6" w:sz="4"/>
        </w:pBdr>
        <w:spacing w:before="320" w:after="100"/>
      </w:pPr>
      <w:r>
        <w:rPr>
          <w:rFonts w:ascii="Arial" w:cs="Arial" w:eastAsia="Arial" w:hAnsi="Arial"/>
          <w:b/>
          <w:bCs/>
          <w:color w:val="1A3A5C"/>
          <w:sz w:val="26"/>
          <w:szCs w:val="26"/>
        </w:rPr>
        <w:t xml:space="preserve">10. Grooming</w:t>
      </w:r>
    </w:p>
    <w:p>
      <w:pPr>
        <w:spacing w:before="60" w:after="60"/>
      </w:pPr>
      <w:r>
        <w:rPr>
          <w:rFonts w:ascii="Arial" w:cs="Arial" w:eastAsia="Arial" w:hAnsi="Arial"/>
          <w:sz w:val="22"/>
          <w:szCs w:val="22"/>
        </w:rPr>
        <w:t xml:space="preserve">Grooming is when someone builds a relationship, trust, and emotional connection with a child in order to manipulate, exploit, and abuse them. This can take place online, in person, or both.</w:t>
      </w:r>
    </w:p>
    <w:p>
      <w:pPr>
        <w:spacing w:before="60" w:after="60"/>
      </w:pPr>
      <w:r>
        <w:rPr>
          <w:rFonts w:ascii="Arial" w:cs="Arial" w:eastAsia="Arial" w:hAnsi="Arial"/>
          <w:sz w:val="22"/>
          <w:szCs w:val="22"/>
        </w:rPr>
        <w:t xml:space="preserve">Signs that a child may be being groomed include:</w:t>
      </w:r>
    </w:p>
    <w:p>
      <w:pPr>
        <w:pStyle w:val="ListParagraph"/>
        <w:numPr>
          <w:ilvl w:val="0"/>
          <w:numId w:val="2"/>
        </w:numPr>
        <w:spacing w:before="40" w:after="40"/>
      </w:pPr>
      <w:r>
        <w:rPr>
          <w:rFonts w:ascii="Arial" w:cs="Arial" w:eastAsia="Arial" w:hAnsi="Arial"/>
          <w:sz w:val="22"/>
          <w:szCs w:val="22"/>
        </w:rPr>
        <w:t xml:space="preserve">Being secretive about how they are spending their time, including online</w:t>
      </w:r>
    </w:p>
    <w:p>
      <w:pPr>
        <w:pStyle w:val="ListParagraph"/>
        <w:numPr>
          <w:ilvl w:val="0"/>
          <w:numId w:val="2"/>
        </w:numPr>
        <w:spacing w:before="40" w:after="40"/>
      </w:pPr>
      <w:r>
        <w:rPr>
          <w:rFonts w:ascii="Arial" w:cs="Arial" w:eastAsia="Arial" w:hAnsi="Arial"/>
          <w:sz w:val="22"/>
          <w:szCs w:val="22"/>
        </w:rPr>
        <w:t xml:space="preserve">Having an older boyfriend or girlfriend</w:t>
      </w:r>
    </w:p>
    <w:p>
      <w:pPr>
        <w:pStyle w:val="ListParagraph"/>
        <w:numPr>
          <w:ilvl w:val="0"/>
          <w:numId w:val="2"/>
        </w:numPr>
        <w:spacing w:before="40" w:after="40"/>
      </w:pPr>
      <w:r>
        <w:rPr>
          <w:rFonts w:ascii="Arial" w:cs="Arial" w:eastAsia="Arial" w:hAnsi="Arial"/>
          <w:sz w:val="22"/>
          <w:szCs w:val="22"/>
        </w:rPr>
        <w:t xml:space="preserve">Having unexplained money, clothes, or devices</w:t>
      </w:r>
    </w:p>
    <w:p>
      <w:pPr>
        <w:pStyle w:val="ListParagraph"/>
        <w:numPr>
          <w:ilvl w:val="0"/>
          <w:numId w:val="2"/>
        </w:numPr>
        <w:spacing w:before="40" w:after="40"/>
      </w:pPr>
      <w:r>
        <w:rPr>
          <w:rFonts w:ascii="Arial" w:cs="Arial" w:eastAsia="Arial" w:hAnsi="Arial"/>
          <w:sz w:val="22"/>
          <w:szCs w:val="22"/>
        </w:rPr>
        <w:t xml:space="preserve">Underage drinking or drug use</w:t>
      </w:r>
    </w:p>
    <w:p>
      <w:pPr>
        <w:pStyle w:val="ListParagraph"/>
        <w:numPr>
          <w:ilvl w:val="0"/>
          <w:numId w:val="2"/>
        </w:numPr>
        <w:spacing w:before="40" w:after="40"/>
      </w:pPr>
      <w:r>
        <w:rPr>
          <w:rFonts w:ascii="Arial" w:cs="Arial" w:eastAsia="Arial" w:hAnsi="Arial"/>
          <w:sz w:val="22"/>
          <w:szCs w:val="22"/>
        </w:rPr>
        <w:t xml:space="preserve">Changes in online behaviour — spending significantly more or less time on devices</w:t>
      </w:r>
    </w:p>
    <w:p>
      <w:pPr>
        <w:pStyle w:val="ListParagraph"/>
        <w:numPr>
          <w:ilvl w:val="0"/>
          <w:numId w:val="2"/>
        </w:numPr>
        <w:spacing w:before="40" w:after="40"/>
      </w:pPr>
      <w:r>
        <w:rPr>
          <w:rFonts w:ascii="Arial" w:cs="Arial" w:eastAsia="Arial" w:hAnsi="Arial"/>
          <w:sz w:val="22"/>
          <w:szCs w:val="22"/>
        </w:rPr>
        <w:t xml:space="preserve">Being upset, withdrawn, or distressed</w:t>
      </w:r>
    </w:p>
    <w:p>
      <w:pPr>
        <w:pStyle w:val="ListParagraph"/>
        <w:numPr>
          <w:ilvl w:val="0"/>
          <w:numId w:val="2"/>
        </w:numPr>
        <w:spacing w:before="40" w:after="40"/>
      </w:pPr>
      <w:r>
        <w:rPr>
          <w:rFonts w:ascii="Arial" w:cs="Arial" w:eastAsia="Arial" w:hAnsi="Arial"/>
          <w:sz w:val="22"/>
          <w:szCs w:val="22"/>
        </w:rPr>
        <w:t xml:space="preserve">Sexualised behaviour, language, or sexual understanding not appropriate for their age</w:t>
      </w:r>
    </w:p>
    <w:p>
      <w:pPr>
        <w:pStyle w:val="ListParagraph"/>
        <w:numPr>
          <w:ilvl w:val="0"/>
          <w:numId w:val="2"/>
        </w:numPr>
        <w:spacing w:before="40" w:after="40"/>
      </w:pPr>
      <w:r>
        <w:rPr>
          <w:rFonts w:ascii="Arial" w:cs="Arial" w:eastAsia="Arial" w:hAnsi="Arial"/>
          <w:sz w:val="22"/>
          <w:szCs w:val="22"/>
        </w:rPr>
        <w:t xml:space="preserve">Going missing or spending increasing time away from home</w:t>
      </w:r>
    </w:p>
    <w:p>
      <w:pPr>
        <w:spacing w:before="80" w:after="0"/>
      </w:pPr>
    </w:p>
    <w:p>
      <w:pPr>
        <w:spacing w:before="60" w:after="60"/>
      </w:pPr>
      <w:r>
        <w:rPr>
          <w:rFonts w:ascii="Arial" w:cs="Arial" w:eastAsia="Arial" w:hAnsi="Arial"/>
          <w:sz w:val="22"/>
          <w:szCs w:val="22"/>
        </w:rPr>
        <w:t xml:space="preserve">Any concern that a child is being groomed must be raised immediately with the DSO and reported in line with this policy.</w:t>
      </w:r>
    </w:p>
    <w:p>
      <w:pPr>
        <w:pBdr>
          <w:bottom w:val="single" w:color="2E75B6" w:sz="4"/>
        </w:pBdr>
        <w:spacing w:before="320" w:after="100"/>
      </w:pPr>
      <w:r>
        <w:rPr>
          <w:rFonts w:ascii="Arial" w:cs="Arial" w:eastAsia="Arial" w:hAnsi="Arial"/>
          <w:b/>
          <w:bCs/>
          <w:color w:val="1A3A5C"/>
          <w:sz w:val="26"/>
          <w:szCs w:val="26"/>
        </w:rPr>
        <w:t xml:space="preserve">11. Bullying and Cyberbullying</w:t>
      </w:r>
    </w:p>
    <w:p>
      <w:pPr>
        <w:spacing w:before="60" w:after="60"/>
      </w:pPr>
      <w:r>
        <w:rPr>
          <w:rFonts w:ascii="Arial" w:cs="Arial" w:eastAsia="Arial" w:hAnsi="Arial"/>
          <w:sz w:val="22"/>
          <w:szCs w:val="22"/>
        </w:rPr>
        <w:t xml:space="preserve">Globe Fit recognises the different forms of bullying and understands the importance of keeping children safe from bullying, both in person and online.</w:t>
      </w:r>
    </w:p>
    <w:p>
      <w:pPr>
        <w:spacing w:before="60" w:after="60"/>
      </w:pPr>
      <w:r>
        <w:rPr>
          <w:rFonts w:ascii="Arial" w:cs="Arial" w:eastAsia="Arial" w:hAnsi="Arial"/>
          <w:sz w:val="22"/>
          <w:szCs w:val="22"/>
        </w:rPr>
        <w:t xml:space="preserve">Bullying may include:</w:t>
      </w:r>
    </w:p>
    <w:p>
      <w:pPr>
        <w:pStyle w:val="ListParagraph"/>
        <w:numPr>
          <w:ilvl w:val="0"/>
          <w:numId w:val="2"/>
        </w:numPr>
        <w:spacing w:before="40" w:after="40"/>
      </w:pPr>
      <w:r>
        <w:rPr>
          <w:rFonts w:ascii="Arial" w:cs="Arial" w:eastAsia="Arial" w:hAnsi="Arial"/>
          <w:sz w:val="22"/>
          <w:szCs w:val="22"/>
        </w:rPr>
        <w:t xml:space="preserve">Physical bullying: hitting, slapping, or pushing</w:t>
      </w:r>
    </w:p>
    <w:p>
      <w:pPr>
        <w:pStyle w:val="ListParagraph"/>
        <w:numPr>
          <w:ilvl w:val="0"/>
          <w:numId w:val="2"/>
        </w:numPr>
        <w:spacing w:before="40" w:after="40"/>
      </w:pPr>
      <w:r>
        <w:rPr>
          <w:rFonts w:ascii="Arial" w:cs="Arial" w:eastAsia="Arial" w:hAnsi="Arial"/>
          <w:sz w:val="22"/>
          <w:szCs w:val="22"/>
        </w:rPr>
        <w:t xml:space="preserve">Verbal bullying: name-calling, gossiping, threatening</w:t>
      </w:r>
    </w:p>
    <w:p>
      <w:pPr>
        <w:pStyle w:val="ListParagraph"/>
        <w:numPr>
          <w:ilvl w:val="0"/>
          <w:numId w:val="2"/>
        </w:numPr>
        <w:spacing w:before="40" w:after="40"/>
      </w:pPr>
      <w:r>
        <w:rPr>
          <w:rFonts w:ascii="Arial" w:cs="Arial" w:eastAsia="Arial" w:hAnsi="Arial"/>
          <w:sz w:val="22"/>
          <w:szCs w:val="22"/>
        </w:rPr>
        <w:t xml:space="preserve">Emotional abuse: threatening, intimidating, humiliating, or excluding</w:t>
      </w:r>
    </w:p>
    <w:p>
      <w:pPr>
        <w:pStyle w:val="ListParagraph"/>
        <w:numPr>
          <w:ilvl w:val="0"/>
          <w:numId w:val="2"/>
        </w:numPr>
        <w:spacing w:before="40" w:after="40"/>
      </w:pPr>
      <w:r>
        <w:rPr>
          <w:rFonts w:ascii="Arial" w:cs="Arial" w:eastAsia="Arial" w:hAnsi="Arial"/>
          <w:sz w:val="22"/>
          <w:szCs w:val="22"/>
        </w:rPr>
        <w:t xml:space="preserve">Non-verbal abuse: hand signs or written messages</w:t>
      </w:r>
    </w:p>
    <w:p>
      <w:pPr>
        <w:pStyle w:val="ListParagraph"/>
        <w:numPr>
          <w:ilvl w:val="0"/>
          <w:numId w:val="2"/>
        </w:numPr>
        <w:spacing w:before="40" w:after="40"/>
      </w:pPr>
      <w:r>
        <w:rPr>
          <w:rFonts w:ascii="Arial" w:cs="Arial" w:eastAsia="Arial" w:hAnsi="Arial"/>
          <w:sz w:val="22"/>
          <w:szCs w:val="22"/>
        </w:rPr>
        <w:t xml:space="preserve">Racial, sexual, transphobic, or homophobic bullying</w:t>
      </w:r>
    </w:p>
    <w:p>
      <w:pPr>
        <w:pStyle w:val="ListParagraph"/>
        <w:numPr>
          <w:ilvl w:val="0"/>
          <w:numId w:val="2"/>
        </w:numPr>
        <w:spacing w:before="40" w:after="40"/>
      </w:pPr>
      <w:r>
        <w:rPr>
          <w:rFonts w:ascii="Arial" w:cs="Arial" w:eastAsia="Arial" w:hAnsi="Arial"/>
          <w:sz w:val="22"/>
          <w:szCs w:val="22"/>
        </w:rPr>
        <w:t xml:space="preserve">Bullying related to disability</w:t>
      </w:r>
    </w:p>
    <w:p>
      <w:pPr>
        <w:spacing w:before="80" w:after="0"/>
      </w:pPr>
    </w:p>
    <w:p>
      <w:pPr>
        <w:spacing w:before="60" w:after="60"/>
      </w:pPr>
      <w:r>
        <w:rPr>
          <w:rFonts w:ascii="Arial" w:cs="Arial" w:eastAsia="Arial" w:hAnsi="Arial"/>
          <w:sz w:val="22"/>
          <w:szCs w:val="22"/>
        </w:rPr>
        <w:t xml:space="preserve">Cyberbullying is bullying that takes place online and can follow a child through social networks, gaming, and messaging. It may include:</w:t>
      </w:r>
    </w:p>
    <w:p>
      <w:pPr>
        <w:pStyle w:val="ListParagraph"/>
        <w:numPr>
          <w:ilvl w:val="0"/>
          <w:numId w:val="2"/>
        </w:numPr>
        <w:spacing w:before="40" w:after="40"/>
      </w:pPr>
      <w:r>
        <w:rPr>
          <w:rFonts w:ascii="Arial" w:cs="Arial" w:eastAsia="Arial" w:hAnsi="Arial"/>
          <w:sz w:val="22"/>
          <w:szCs w:val="22"/>
        </w:rPr>
        <w:t xml:space="preserve">Sending threatening or abusive messages</w:t>
      </w:r>
    </w:p>
    <w:p>
      <w:pPr>
        <w:pStyle w:val="ListParagraph"/>
        <w:numPr>
          <w:ilvl w:val="0"/>
          <w:numId w:val="2"/>
        </w:numPr>
        <w:spacing w:before="40" w:after="40"/>
      </w:pPr>
      <w:r>
        <w:rPr>
          <w:rFonts w:ascii="Arial" w:cs="Arial" w:eastAsia="Arial" w:hAnsi="Arial"/>
          <w:sz w:val="22"/>
          <w:szCs w:val="22"/>
        </w:rPr>
        <w:t xml:space="preserve">Creating or sharing embarrassing images or videos</w:t>
      </w:r>
    </w:p>
    <w:p>
      <w:pPr>
        <w:pStyle w:val="ListParagraph"/>
        <w:numPr>
          <w:ilvl w:val="0"/>
          <w:numId w:val="2"/>
        </w:numPr>
        <w:spacing w:before="40" w:after="40"/>
      </w:pPr>
      <w:r>
        <w:rPr>
          <w:rFonts w:ascii="Arial" w:cs="Arial" w:eastAsia="Arial" w:hAnsi="Arial"/>
          <w:sz w:val="22"/>
          <w:szCs w:val="22"/>
        </w:rPr>
        <w:t xml:space="preserve">Trolling — sending menacing messages on social networks or in games</w:t>
      </w:r>
    </w:p>
    <w:p>
      <w:pPr>
        <w:pStyle w:val="ListParagraph"/>
        <w:numPr>
          <w:ilvl w:val="0"/>
          <w:numId w:val="2"/>
        </w:numPr>
        <w:spacing w:before="40" w:after="40"/>
      </w:pPr>
      <w:r>
        <w:rPr>
          <w:rFonts w:ascii="Arial" w:cs="Arial" w:eastAsia="Arial" w:hAnsi="Arial"/>
          <w:sz w:val="22"/>
          <w:szCs w:val="22"/>
        </w:rPr>
        <w:t xml:space="preserve">Excluding children from online groups or activities</w:t>
      </w:r>
    </w:p>
    <w:p>
      <w:pPr>
        <w:pStyle w:val="ListParagraph"/>
        <w:numPr>
          <w:ilvl w:val="0"/>
          <w:numId w:val="2"/>
        </w:numPr>
        <w:spacing w:before="40" w:after="40"/>
      </w:pPr>
      <w:r>
        <w:rPr>
          <w:rFonts w:ascii="Arial" w:cs="Arial" w:eastAsia="Arial" w:hAnsi="Arial"/>
          <w:sz w:val="22"/>
          <w:szCs w:val="22"/>
        </w:rPr>
        <w:t xml:space="preserve">Setting up hate sites or abusive groups about a child</w:t>
      </w:r>
    </w:p>
    <w:p>
      <w:pPr>
        <w:pStyle w:val="ListParagraph"/>
        <w:numPr>
          <w:ilvl w:val="0"/>
          <w:numId w:val="2"/>
        </w:numPr>
        <w:spacing w:before="40" w:after="40"/>
      </w:pPr>
      <w:r>
        <w:rPr>
          <w:rFonts w:ascii="Arial" w:cs="Arial" w:eastAsia="Arial" w:hAnsi="Arial"/>
          <w:sz w:val="22"/>
          <w:szCs w:val="22"/>
        </w:rPr>
        <w:t xml:space="preserve">Encouraging self-harm</w:t>
      </w:r>
    </w:p>
    <w:p>
      <w:pPr>
        <w:pStyle w:val="ListParagraph"/>
        <w:numPr>
          <w:ilvl w:val="0"/>
          <w:numId w:val="2"/>
        </w:numPr>
        <w:spacing w:before="40" w:after="40"/>
      </w:pPr>
      <w:r>
        <w:rPr>
          <w:rFonts w:ascii="Arial" w:cs="Arial" w:eastAsia="Arial" w:hAnsi="Arial"/>
          <w:sz w:val="22"/>
          <w:szCs w:val="22"/>
        </w:rPr>
        <w:t xml:space="preserve">Sending explicit messages (sexting) or pressuring children into sexual conversations</w:t>
      </w:r>
    </w:p>
    <w:p>
      <w:pPr>
        <w:pStyle w:val="ListParagraph"/>
        <w:numPr>
          <w:ilvl w:val="0"/>
          <w:numId w:val="2"/>
        </w:numPr>
        <w:spacing w:before="40" w:after="40"/>
      </w:pPr>
      <w:r>
        <w:rPr>
          <w:rFonts w:ascii="Arial" w:cs="Arial" w:eastAsia="Arial" w:hAnsi="Arial"/>
          <w:sz w:val="22"/>
          <w:szCs w:val="22"/>
        </w:rPr>
        <w:t xml:space="preserve">Creating fake accounts or hijacking online identities</w:t>
      </w:r>
    </w:p>
    <w:p>
      <w:pPr>
        <w:spacing w:before="80" w:after="0"/>
      </w:pPr>
    </w:p>
    <w:p>
      <w:pPr>
        <w:spacing w:before="60" w:after="60"/>
      </w:pPr>
      <w:r>
        <w:rPr>
          <w:rFonts w:ascii="Arial" w:cs="Arial" w:eastAsia="Arial" w:hAnsi="Arial"/>
          <w:sz w:val="22"/>
          <w:szCs w:val="22"/>
        </w:rPr>
        <w:t xml:space="preserve">Any concerns about bullying or cyberbullying must be reported to the DSO immediately and follow the same reporting protocol as this Safeguarding Policy.</w:t>
      </w:r>
    </w:p>
    <w:p>
      <w:pPr>
        <w:pBdr>
          <w:bottom w:val="single" w:color="2E75B6" w:sz="4"/>
        </w:pBdr>
        <w:spacing w:before="320" w:after="100"/>
      </w:pPr>
      <w:r>
        <w:rPr>
          <w:rFonts w:ascii="Arial" w:cs="Arial" w:eastAsia="Arial" w:hAnsi="Arial"/>
          <w:b/>
          <w:bCs/>
          <w:color w:val="1A3A5C"/>
          <w:sz w:val="26"/>
          <w:szCs w:val="26"/>
        </w:rPr>
        <w:t xml:space="preserve">12. Online Safety and Social Media</w:t>
      </w:r>
    </w:p>
    <w:p>
      <w:pPr>
        <w:spacing w:before="60" w:after="60"/>
      </w:pPr>
      <w:r>
        <w:rPr>
          <w:rFonts w:ascii="Arial" w:cs="Arial" w:eastAsia="Arial" w:hAnsi="Arial"/>
          <w:sz w:val="22"/>
          <w:szCs w:val="22"/>
        </w:rPr>
        <w:t xml:space="preserve">Globe Fit understands it is equally important to safeguard children online and via social media platforms. Our Online and Social Media Policy provides further guidance on keeping children safe online and sets out expectations for staff, volunteers, and children who use our services.</w:t>
      </w:r>
    </w:p>
    <w:p>
      <w:pPr>
        <w:spacing w:before="60" w:after="60"/>
      </w:pPr>
      <w:r>
        <w:rPr>
          <w:rFonts w:ascii="Arial" w:cs="Arial" w:eastAsia="Arial" w:hAnsi="Arial"/>
          <w:sz w:val="22"/>
          <w:szCs w:val="22"/>
        </w:rPr>
        <w:t xml:space="preserve">Any concerns or incidents relating to online safety must follow the same reporting protocol as this Safeguarding Policy.</w:t>
      </w:r>
    </w:p>
    <w:p>
      <w:pPr>
        <w:pBdr>
          <w:bottom w:val="single" w:color="2E75B6" w:sz="4"/>
        </w:pBdr>
        <w:spacing w:before="320" w:after="100"/>
      </w:pPr>
      <w:r>
        <w:rPr>
          <w:rFonts w:ascii="Arial" w:cs="Arial" w:eastAsia="Arial" w:hAnsi="Arial"/>
          <w:b/>
          <w:bCs/>
          <w:color w:val="1A3A5C"/>
          <w:sz w:val="26"/>
          <w:szCs w:val="26"/>
        </w:rPr>
        <w:t xml:space="preserve">13. Mental Health</w:t>
      </w:r>
    </w:p>
    <w:p>
      <w:pPr>
        <w:spacing w:before="60" w:after="60"/>
      </w:pPr>
      <w:r>
        <w:rPr>
          <w:rFonts w:ascii="Arial" w:cs="Arial" w:eastAsia="Arial" w:hAnsi="Arial"/>
          <w:sz w:val="22"/>
          <w:szCs w:val="22"/>
        </w:rPr>
        <w:t xml:space="preserve">Mental health issues in children can in some circumstances be linked to exploitation, abuse, or neglect. Only trained professionals can diagnose a mental health condition, but Globe Fit staff are able to observe children and spot changes that could indicate deeper problems.</w:t>
      </w:r>
    </w:p>
    <w:p>
      <w:pPr>
        <w:spacing w:before="60" w:after="60"/>
      </w:pPr>
      <w:r>
        <w:rPr>
          <w:rFonts w:ascii="Arial" w:cs="Arial" w:eastAsia="Arial" w:hAnsi="Arial"/>
          <w:sz w:val="22"/>
          <w:szCs w:val="22"/>
        </w:rPr>
        <w:t xml:space="preserve">Staff must be aware of how traumatic experiences can affect a child's present behaviour, mental health, and overall wellbeing. Any concerns about the mental health of a child should be raised in line with this policy and discussed with the DSO.</w:t>
      </w:r>
    </w:p>
    <w:p>
      <w:pPr>
        <w:pBdr>
          <w:bottom w:val="single" w:color="2E75B6" w:sz="4"/>
        </w:pBdr>
        <w:spacing w:before="320" w:after="100"/>
      </w:pPr>
      <w:r>
        <w:rPr>
          <w:rFonts w:ascii="Arial" w:cs="Arial" w:eastAsia="Arial" w:hAnsi="Arial"/>
          <w:b/>
          <w:bCs/>
          <w:color w:val="1A3A5C"/>
          <w:sz w:val="26"/>
          <w:szCs w:val="26"/>
        </w:rPr>
        <w:t xml:space="preserve">14. Radicalisation and the Prevent Duty</w:t>
      </w:r>
    </w:p>
    <w:p>
      <w:pPr>
        <w:spacing w:before="60" w:after="60"/>
      </w:pPr>
      <w:r>
        <w:rPr>
          <w:rFonts w:ascii="Arial" w:cs="Arial" w:eastAsia="Arial" w:hAnsi="Arial"/>
          <w:sz w:val="22"/>
          <w:szCs w:val="22"/>
        </w:rPr>
        <w:t xml:space="preserve">Under the Counter-Terrorism and Security Act 2015, Globe Fit has a duty to have due regard to the need to prevent people from being drawn into terrorism. This is known as the Prevent Duty.</w:t>
      </w:r>
    </w:p>
    <w:p>
      <w:pPr>
        <w:spacing w:before="60" w:after="60"/>
      </w:pPr>
      <w:r>
        <w:rPr>
          <w:rFonts w:ascii="Arial" w:cs="Arial" w:eastAsia="Arial" w:hAnsi="Arial"/>
          <w:sz w:val="22"/>
          <w:szCs w:val="22"/>
        </w:rPr>
        <w:t xml:space="preserve">Radicalisation is the process through which a person comes to support or be involved in extremist ideologies. It is in itself a form of harm. Extremism is defined as vocal or active opposition to fundamental British values, including democracy, the rule of law, individual liberty, and mutual respect and tolerance of different faiths and beliefs.</w:t>
      </w:r>
    </w:p>
    <w:p>
      <w:pPr>
        <w:spacing w:before="60" w:after="60"/>
      </w:pPr>
      <w:r>
        <w:rPr>
          <w:rFonts w:ascii="Arial" w:cs="Arial" w:eastAsia="Arial" w:hAnsi="Arial"/>
          <w:sz w:val="22"/>
          <w:szCs w:val="22"/>
        </w:rPr>
        <w:t xml:space="preserve">Signs that a child may be being radicalised include:</w:t>
      </w:r>
    </w:p>
    <w:p>
      <w:pPr>
        <w:pStyle w:val="ListParagraph"/>
        <w:numPr>
          <w:ilvl w:val="0"/>
          <w:numId w:val="2"/>
        </w:numPr>
        <w:spacing w:before="40" w:after="40"/>
      </w:pPr>
      <w:r>
        <w:rPr>
          <w:rFonts w:ascii="Arial" w:cs="Arial" w:eastAsia="Arial" w:hAnsi="Arial"/>
          <w:sz w:val="22"/>
          <w:szCs w:val="22"/>
        </w:rPr>
        <w:t xml:space="preserve">Spending increasing time communicating with people who hold extreme views (online or offline)</w:t>
      </w:r>
    </w:p>
    <w:p>
      <w:pPr>
        <w:pStyle w:val="ListParagraph"/>
        <w:numPr>
          <w:ilvl w:val="0"/>
          <w:numId w:val="2"/>
        </w:numPr>
        <w:spacing w:before="40" w:after="40"/>
      </w:pPr>
      <w:r>
        <w:rPr>
          <w:rFonts w:ascii="Arial" w:cs="Arial" w:eastAsia="Arial" w:hAnsi="Arial"/>
          <w:sz w:val="22"/>
          <w:szCs w:val="22"/>
        </w:rPr>
        <w:t xml:space="preserve">Changes in style of dress or personal appearance</w:t>
      </w:r>
    </w:p>
    <w:p>
      <w:pPr>
        <w:pStyle w:val="ListParagraph"/>
        <w:numPr>
          <w:ilvl w:val="0"/>
          <w:numId w:val="2"/>
        </w:numPr>
        <w:spacing w:before="40" w:after="40"/>
      </w:pPr>
      <w:r>
        <w:rPr>
          <w:rFonts w:ascii="Arial" w:cs="Arial" w:eastAsia="Arial" w:hAnsi="Arial"/>
          <w:sz w:val="22"/>
          <w:szCs w:val="22"/>
        </w:rPr>
        <w:t xml:space="preserve">Losing interest in friends and activities unconnected with an extremist ideology</w:t>
      </w:r>
    </w:p>
    <w:p>
      <w:pPr>
        <w:pStyle w:val="ListParagraph"/>
        <w:numPr>
          <w:ilvl w:val="0"/>
          <w:numId w:val="2"/>
        </w:numPr>
        <w:spacing w:before="40" w:after="40"/>
      </w:pPr>
      <w:r>
        <w:rPr>
          <w:rFonts w:ascii="Arial" w:cs="Arial" w:eastAsia="Arial" w:hAnsi="Arial"/>
          <w:sz w:val="22"/>
          <w:szCs w:val="22"/>
        </w:rPr>
        <w:t xml:space="preserve">Having material or symbols associated with an extreme cause</w:t>
      </w:r>
    </w:p>
    <w:p>
      <w:pPr>
        <w:pStyle w:val="ListParagraph"/>
        <w:numPr>
          <w:ilvl w:val="0"/>
          <w:numId w:val="2"/>
        </w:numPr>
        <w:spacing w:before="40" w:after="40"/>
      </w:pPr>
      <w:r>
        <w:rPr>
          <w:rFonts w:ascii="Arial" w:cs="Arial" w:eastAsia="Arial" w:hAnsi="Arial"/>
          <w:sz w:val="22"/>
          <w:szCs w:val="22"/>
        </w:rPr>
        <w:t xml:space="preserve">Attempting to recruit others</w:t>
      </w:r>
    </w:p>
    <w:p>
      <w:pPr>
        <w:pStyle w:val="ListParagraph"/>
        <w:numPr>
          <w:ilvl w:val="0"/>
          <w:numId w:val="2"/>
        </w:numPr>
        <w:spacing w:before="40" w:after="40"/>
      </w:pPr>
      <w:r>
        <w:rPr>
          <w:rFonts w:ascii="Arial" w:cs="Arial" w:eastAsia="Arial" w:hAnsi="Arial"/>
          <w:sz w:val="22"/>
          <w:szCs w:val="22"/>
        </w:rPr>
        <w:t xml:space="preserve">Using 'hate' terms or expressing intolerance of difference</w:t>
      </w:r>
    </w:p>
    <w:p>
      <w:pPr>
        <w:pStyle w:val="ListParagraph"/>
        <w:numPr>
          <w:ilvl w:val="0"/>
          <w:numId w:val="2"/>
        </w:numPr>
        <w:spacing w:before="40" w:after="40"/>
      </w:pPr>
      <w:r>
        <w:rPr>
          <w:rFonts w:ascii="Arial" w:cs="Arial" w:eastAsia="Arial" w:hAnsi="Arial"/>
          <w:sz w:val="22"/>
          <w:szCs w:val="22"/>
        </w:rPr>
        <w:t xml:space="preserve">Anti-Western or anti-British views</w:t>
      </w:r>
    </w:p>
    <w:p>
      <w:pPr>
        <w:pStyle w:val="ListParagraph"/>
        <w:numPr>
          <w:ilvl w:val="0"/>
          <w:numId w:val="2"/>
        </w:numPr>
        <w:spacing w:before="40" w:after="40"/>
      </w:pPr>
      <w:r>
        <w:rPr>
          <w:rFonts w:ascii="Arial" w:cs="Arial" w:eastAsia="Arial" w:hAnsi="Arial"/>
          <w:sz w:val="22"/>
          <w:szCs w:val="22"/>
        </w:rPr>
        <w:t xml:space="preserve">Accessing or attempting to access extremist material online</w:t>
      </w:r>
    </w:p>
    <w:p>
      <w:pPr>
        <w:spacing w:before="80" w:after="0"/>
      </w:pPr>
    </w:p>
    <w:p>
      <w:pPr>
        <w:spacing w:before="60" w:after="60"/>
      </w:pPr>
      <w:r>
        <w:rPr>
          <w:rFonts w:ascii="Arial" w:cs="Arial" w:eastAsia="Arial" w:hAnsi="Arial"/>
          <w:sz w:val="22"/>
          <w:szCs w:val="22"/>
        </w:rPr>
        <w:t xml:space="preserve">The fundamental British values that Globe Fit promotes are: democracy, the rule of law, individual liberty, and mutual respect for and tolerance of those with different faiths and beliefs.</w:t>
      </w:r>
    </w:p>
    <w:p>
      <w:pPr>
        <w:spacing w:before="60" w:after="60"/>
      </w:pPr>
      <w:r>
        <w:rPr>
          <w:rFonts w:ascii="Arial" w:cs="Arial" w:eastAsia="Arial" w:hAnsi="Arial"/>
          <w:sz w:val="22"/>
          <w:szCs w:val="22"/>
        </w:rPr>
        <w:t xml:space="preserve">If you believe a child is at immediate risk due to radicalisation, call 999. If it is not an emergency, follow Globe Fit's reporting procedure.</w:t>
      </w:r>
    </w:p>
    <w:p>
      <w:pPr>
        <w:pBdr>
          <w:bottom w:val="single" w:color="2E75B6" w:sz="4"/>
        </w:pBdr>
        <w:spacing w:before="320" w:after="100"/>
      </w:pPr>
      <w:r>
        <w:rPr>
          <w:rFonts w:ascii="Arial" w:cs="Arial" w:eastAsia="Arial" w:hAnsi="Arial"/>
          <w:b/>
          <w:bCs/>
          <w:color w:val="1A3A5C"/>
          <w:sz w:val="26"/>
          <w:szCs w:val="26"/>
        </w:rPr>
        <w:t xml:space="preserve">15. Confidentiality</w:t>
      </w:r>
    </w:p>
    <w:p>
      <w:pPr>
        <w:spacing w:before="60" w:after="60"/>
      </w:pPr>
      <w:r>
        <w:rPr>
          <w:rFonts w:ascii="Arial" w:cs="Arial" w:eastAsia="Arial" w:hAnsi="Arial"/>
          <w:sz w:val="22"/>
          <w:szCs w:val="22"/>
        </w:rPr>
        <w:t xml:space="preserve">Every effort must be made to ensure that confidentiality is maintained for all concerned, both when an allegation is made and whilst it is being investigated. Confidentiality can only be broken when it is in the best interests of the child, vulnerable adult, or the public to do so.</w:t>
      </w:r>
    </w:p>
    <w:p>
      <w:pPr>
        <w:spacing w:before="60" w:after="60"/>
      </w:pPr>
      <w:r>
        <w:rPr>
          <w:rFonts w:ascii="Arial" w:cs="Arial" w:eastAsia="Arial" w:hAnsi="Arial"/>
          <w:sz w:val="22"/>
          <w:szCs w:val="22"/>
        </w:rPr>
        <w:t xml:space="preserve">All records will be written, stored, and destroyed with due regard for confidentiality, in line with Globe Fit's Data Protection Policy and UK GDPR. The need to protect a child will always take precedence over confidentiality.</w:t>
      </w:r>
    </w:p>
    <w:p>
      <w:pPr>
        <w:spacing w:before="60" w:after="60"/>
      </w:pPr>
      <w:r>
        <w:rPr>
          <w:rFonts w:ascii="Arial" w:cs="Arial" w:eastAsia="Arial" w:hAnsi="Arial"/>
          <w:sz w:val="22"/>
          <w:szCs w:val="22"/>
        </w:rPr>
        <w:t xml:space="preserve">Staff will be trained and supported to maintain and store accurate records.</w:t>
      </w:r>
    </w:p>
    <w:p>
      <w:pPr>
        <w:pBdr>
          <w:bottom w:val="single" w:color="2E75B6" w:sz="4"/>
        </w:pBdr>
        <w:spacing w:before="320" w:after="100"/>
      </w:pPr>
      <w:r>
        <w:rPr>
          <w:rFonts w:ascii="Arial" w:cs="Arial" w:eastAsia="Arial" w:hAnsi="Arial"/>
          <w:b/>
          <w:bCs/>
          <w:color w:val="1A3A5C"/>
          <w:sz w:val="26"/>
          <w:szCs w:val="26"/>
        </w:rPr>
        <w:t xml:space="preserve">16. Whistleblowing</w:t>
      </w:r>
    </w:p>
    <w:p>
      <w:pPr>
        <w:spacing w:before="60" w:after="60"/>
      </w:pPr>
      <w:r>
        <w:rPr>
          <w:rFonts w:ascii="Arial" w:cs="Arial" w:eastAsia="Arial" w:hAnsi="Arial"/>
          <w:sz w:val="22"/>
          <w:szCs w:val="22"/>
        </w:rPr>
        <w:t xml:space="preserve">This policy covers concerns that staff have about the conduct of individuals in a position of trust within the organisation that could be detrimental to the safety or wellbeing of children or adults, and where staff feel unable to raise them under standard complaints procedures.</w:t>
      </w:r>
    </w:p>
    <w:p>
      <w:pPr>
        <w:spacing w:before="60" w:after="60"/>
      </w:pPr>
      <w:r>
        <w:rPr>
          <w:rFonts w:ascii="Arial" w:cs="Arial" w:eastAsia="Arial" w:hAnsi="Arial"/>
          <w:sz w:val="22"/>
          <w:szCs w:val="22"/>
        </w:rPr>
        <w:t xml:space="preserve">Any member of staff who has a concern about the behaviour of a colleague or manager in relation to safeguarding must report this to the DSO or, if the concern relates to the DSO, directly to Hannah Murphy. Staff will not be penalised for raising a genuine safeguarding concern in good faith.</w:t>
      </w:r>
    </w:p>
    <w:p>
      <w:pPr>
        <w:pBdr>
          <w:bottom w:val="single" w:color="2E75B6" w:sz="4"/>
        </w:pBdr>
        <w:spacing w:before="320" w:after="100"/>
      </w:pPr>
      <w:r>
        <w:rPr>
          <w:rFonts w:ascii="Arial" w:cs="Arial" w:eastAsia="Arial" w:hAnsi="Arial"/>
          <w:b/>
          <w:bCs/>
          <w:color w:val="1A3A5C"/>
          <w:sz w:val="26"/>
          <w:szCs w:val="26"/>
        </w:rPr>
        <w:t xml:space="preserve">17. Designated Safeguarding Officers</w:t>
      </w:r>
    </w:p>
    <w:p>
      <w:pPr>
        <w:spacing w:before="60" w:after="60"/>
      </w:pPr>
      <w:r>
        <w:rPr>
          <w:rFonts w:ascii="Arial" w:cs="Arial" w:eastAsia="Arial" w:hAnsi="Arial"/>
          <w:sz w:val="22"/>
          <w:szCs w:val="22"/>
        </w:rPr>
        <w:t xml:space="preserve">Globe Fit's Designated Safeguarding Officers (DSOs) are:</w:t>
      </w:r>
    </w:p>
    <w:p>
      <w:pPr>
        <w:pStyle w:val="ListParagraph"/>
        <w:numPr>
          <w:ilvl w:val="0"/>
          <w:numId w:val="2"/>
        </w:numPr>
        <w:spacing w:before="40" w:after="40"/>
      </w:pPr>
      <w:r>
        <w:rPr>
          <w:rFonts w:ascii="Arial" w:cs="Arial" w:eastAsia="Arial" w:hAnsi="Arial"/>
          <w:sz w:val="22"/>
          <w:szCs w:val="22"/>
        </w:rPr>
        <w:t xml:space="preserve">Hannah Murphy — hannah@globefit.co.uk</w:t>
      </w:r>
    </w:p>
    <w:p>
      <w:pPr>
        <w:pStyle w:val="ListParagraph"/>
        <w:numPr>
          <w:ilvl w:val="0"/>
          <w:numId w:val="2"/>
        </w:numPr>
        <w:spacing w:before="40" w:after="40"/>
      </w:pPr>
      <w:r>
        <w:rPr>
          <w:rFonts w:ascii="Arial" w:cs="Arial" w:eastAsia="Arial" w:hAnsi="Arial"/>
          <w:sz w:val="22"/>
          <w:szCs w:val="22"/>
        </w:rPr>
        <w:t xml:space="preserve">Gemma Le Carpentier — gemma@globefit.co.uk</w:t>
      </w:r>
    </w:p>
    <w:p>
      <w:pPr>
        <w:spacing w:before="80" w:after="0"/>
      </w:pPr>
    </w:p>
    <w:p>
      <w:pPr>
        <w:spacing w:before="60" w:after="60"/>
      </w:pPr>
      <w:r>
        <w:rPr>
          <w:rFonts w:ascii="Arial" w:cs="Arial" w:eastAsia="Arial" w:hAnsi="Arial"/>
          <w:sz w:val="22"/>
          <w:szCs w:val="22"/>
        </w:rPr>
        <w:t xml:space="preserve">All safeguarding concerns must be reported to one of these individuals immediately. DSOs are responsible for ensuring that reporting of incidents is dealt with properly and efficiently and that the appropriate statutory agencies are contacted where necessary.</w:t>
      </w:r>
    </w:p>
    <w:p>
      <w:pPr>
        <w:pBdr>
          <w:bottom w:val="single" w:color="2E75B6" w:sz="4"/>
        </w:pBdr>
        <w:spacing w:before="320" w:after="100"/>
      </w:pPr>
      <w:r>
        <w:rPr>
          <w:rFonts w:ascii="Arial" w:cs="Arial" w:eastAsia="Arial" w:hAnsi="Arial"/>
          <w:b/>
          <w:bCs/>
          <w:color w:val="1A3A5C"/>
          <w:sz w:val="26"/>
          <w:szCs w:val="26"/>
        </w:rPr>
        <w:t xml:space="preserve">18. Review</w:t>
      </w:r>
    </w:p>
    <w:p>
      <w:pPr>
        <w:spacing w:before="60" w:after="60"/>
      </w:pPr>
      <w:r>
        <w:rPr>
          <w:rFonts w:ascii="Arial" w:cs="Arial" w:eastAsia="Arial" w:hAnsi="Arial"/>
          <w:sz w:val="22"/>
          <w:szCs w:val="22"/>
        </w:rPr>
        <w:t xml:space="preserve">This policy was last reviewed in March 2026 and will be reviewed annually, or sooner in response to any significant incident or change to relevant legislation or statutory guidance, including updates to Working Together to Safeguard Children.</w:t>
      </w:r>
    </w:p>
    <w:p>
      <w:pPr>
        <w:spacing w:before="80" w:after="0"/>
      </w:pPr>
    </w:p>
    <w:p>
      <w:pPr>
        <w:pBdr>
          <w:top w:val="single" w:color="CCCCCC" w:sz="4"/>
        </w:pBdr>
        <w:spacing w:before="120"/>
        <w:jc w:val="center"/>
      </w:pPr>
      <w:r>
        <w:rPr>
          <w:rFonts w:ascii="Arial" w:cs="Arial" w:eastAsia="Arial" w:hAnsi="Arial"/>
          <w:color w:val="666666"/>
          <w:sz w:val="18"/>
          <w:szCs w:val="18"/>
        </w:rPr>
        <w:t xml:space="preserve">Globe Fit Ltd  |  Company No. 08706252  |  Ofsted URN RP556862  |  globefit.co.uk</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2026-03-31T17:19:58.445Z</dcterms:created>
  <dcterms:modified xsi:type="dcterms:W3CDTF">2026-03-31T17:19:58.446Z</dcterms:modified>
</cp:coreProperties>
</file>

<file path=docProps/custom.xml><?xml version="1.0" encoding="utf-8"?>
<Properties xmlns="http://schemas.openxmlformats.org/officeDocument/2006/custom-properties" xmlns:vt="http://schemas.openxmlformats.org/officeDocument/2006/docPropsVTypes"/>
</file>